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0CCBC09D" w:rsidR="00104EFB" w:rsidRPr="00610A04" w:rsidRDefault="00104EFB" w:rsidP="00FE60BA">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CC0435">
        <w:rPr>
          <w:b/>
          <w:noProof/>
          <w:sz w:val="24"/>
        </w:rPr>
        <w:t>8</w:t>
      </w:r>
      <w:fldSimple w:instr=" DOCPROPERTY  MtgTitle  \* MERGEFORMAT ">
        <w:r>
          <w:rPr>
            <w:b/>
            <w:noProof/>
            <w:sz w:val="24"/>
          </w:rPr>
          <w:t>-</w:t>
        </w:r>
        <w:r w:rsidR="00C807DB">
          <w:rPr>
            <w:b/>
            <w:noProof/>
            <w:sz w:val="24"/>
          </w:rPr>
          <w:t>bis-</w:t>
        </w:r>
        <w:r>
          <w:rPr>
            <w:b/>
            <w:noProof/>
            <w:sz w:val="24"/>
          </w:rPr>
          <w:t>e</w:t>
        </w:r>
      </w:fldSimple>
      <w:r>
        <w:rPr>
          <w:b/>
          <w:i/>
          <w:noProof/>
          <w:sz w:val="28"/>
        </w:rPr>
        <w:tab/>
      </w:r>
      <w:r w:rsidR="00610A04" w:rsidRPr="00610A04">
        <w:rPr>
          <w:b/>
          <w:noProof/>
          <w:sz w:val="24"/>
          <w:lang w:val="en-CN"/>
        </w:rPr>
        <w:t>R4-2104860</w:t>
      </w:r>
    </w:p>
    <w:p w14:paraId="726A9933" w14:textId="63A28BB8" w:rsidR="00104EFB" w:rsidRDefault="00723B30"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C807DB">
        <w:rPr>
          <w:b/>
          <w:sz w:val="24"/>
          <w:szCs w:val="24"/>
          <w:lang w:eastAsia="zh-CN"/>
        </w:rPr>
        <w:t>12</w:t>
      </w:r>
      <w:r w:rsidR="00CC0435">
        <w:rPr>
          <w:b/>
          <w:sz w:val="24"/>
          <w:szCs w:val="24"/>
          <w:lang w:eastAsia="zh-CN"/>
        </w:rPr>
        <w:t xml:space="preserve"> </w:t>
      </w:r>
      <w:r w:rsidR="00104EFB" w:rsidRPr="00BF1228">
        <w:rPr>
          <w:b/>
          <w:sz w:val="24"/>
          <w:szCs w:val="24"/>
          <w:lang w:eastAsia="zh-CN"/>
        </w:rPr>
        <w:t>-</w:t>
      </w:r>
      <w:r w:rsidR="00CC0435">
        <w:rPr>
          <w:b/>
          <w:sz w:val="24"/>
          <w:szCs w:val="24"/>
          <w:lang w:eastAsia="zh-CN"/>
        </w:rPr>
        <w:t xml:space="preserve"> </w:t>
      </w:r>
      <w:r w:rsidR="00C807DB">
        <w:rPr>
          <w:b/>
          <w:sz w:val="24"/>
          <w:szCs w:val="24"/>
          <w:lang w:eastAsia="zh-CN"/>
        </w:rPr>
        <w:t>20</w:t>
      </w:r>
      <w:r w:rsidR="00104EFB" w:rsidRPr="00BF1228">
        <w:rPr>
          <w:b/>
          <w:sz w:val="24"/>
          <w:szCs w:val="24"/>
          <w:lang w:eastAsia="zh-CN"/>
        </w:rPr>
        <w:t xml:space="preserve"> </w:t>
      </w:r>
      <w:r w:rsidR="00C807DB">
        <w:rPr>
          <w:b/>
          <w:sz w:val="24"/>
          <w:szCs w:val="24"/>
          <w:lang w:eastAsia="zh-CN"/>
        </w:rPr>
        <w:t>April</w:t>
      </w:r>
      <w:r w:rsidR="00104EFB" w:rsidRPr="00BF1228">
        <w:rPr>
          <w:b/>
          <w:sz w:val="24"/>
          <w:szCs w:val="24"/>
          <w:lang w:eastAsia="zh-CN"/>
        </w:rPr>
        <w:t xml:space="preserve"> 202</w:t>
      </w:r>
      <w:r w:rsidR="00CC0435">
        <w:rPr>
          <w:b/>
          <w:sz w:val="24"/>
          <w:szCs w:val="24"/>
          <w:lang w:eastAsia="zh-CN"/>
        </w:rPr>
        <w:t>1</w:t>
      </w:r>
    </w:p>
    <w:p w14:paraId="038E9536" w14:textId="2A9994AA" w:rsidR="00712CC1" w:rsidRPr="00EF60F7"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405BC9" w:rsidRPr="00405BC9">
        <w:rPr>
          <w:rFonts w:ascii="Arial" w:hAnsi="Arial" w:cs="Arial"/>
          <w:b/>
          <w:sz w:val="22"/>
          <w:szCs w:val="22"/>
          <w:lang w:val="en-CN"/>
        </w:rPr>
        <w:t>5.4.1.2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542D046"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945A87" w:rsidRPr="00945A87">
        <w:rPr>
          <w:rFonts w:ascii="Arial" w:hAnsi="Arial" w:cs="Arial"/>
          <w:b/>
          <w:sz w:val="22"/>
          <w:szCs w:val="22"/>
          <w:lang w:val="en-CN"/>
        </w:rPr>
        <w:t>Core requirement maintenance on direct SCell activation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90387BD" w14:textId="7E6C0B9F" w:rsidR="00A04FBC" w:rsidRPr="00A04FBC" w:rsidRDefault="002B7365" w:rsidP="00CA0B7B">
      <w:pPr>
        <w:rPr>
          <w:lang w:val="en-US"/>
        </w:rPr>
      </w:pPr>
      <w:r>
        <w:t>In the last RAN4#98e, RAN4 identified that one of the conditions in direct SCell activation core requirement in current specification is problematic. The progress of discussion can be found in the approved WF in [1].</w:t>
      </w:r>
      <w:r w:rsidR="00800FCC">
        <w:t xml:space="preserve"> The final conclusion has not yet been made in the last meeting. In this contribution, we further elaborate the issue and give our proposal after discussion.</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B196B7B" w14:textId="1F957501" w:rsidR="004D13CE" w:rsidRPr="004D13CE" w:rsidRDefault="00C1176E" w:rsidP="004D13CE">
      <w:r>
        <w:t>W</w:t>
      </w:r>
      <w:r w:rsidR="004D13CE" w:rsidRPr="004D13CE">
        <w:t xml:space="preserve">e would like to give some brief background of the issue. In existing direct SCell activation requirement, Tactivation_time refers to that defined in legacy SCell activation requirement. In legacy SCell activation requirement, </w:t>
      </w:r>
      <w:r w:rsidR="004D13CE" w:rsidRPr="004D13CE">
        <w:rPr>
          <w:i/>
          <w:iCs/>
        </w:rPr>
        <w:t>measCycleSCell</w:t>
      </w:r>
      <w:r w:rsidR="004D13CE" w:rsidRPr="004D13CE">
        <w:t xml:space="preserve"> is used to differentiate whether the target cell has been measured recently:</w:t>
      </w:r>
    </w:p>
    <w:p w14:paraId="493D456B" w14:textId="77777777" w:rsidR="004D13CE" w:rsidRPr="004D13CE" w:rsidRDefault="004D13CE" w:rsidP="004D13CE">
      <w:pPr>
        <w:numPr>
          <w:ilvl w:val="0"/>
          <w:numId w:val="44"/>
        </w:numPr>
        <w:rPr>
          <w:lang w:val="en-CN" w:eastAsia="x-none"/>
        </w:rPr>
      </w:pPr>
      <w:r w:rsidRPr="004D13CE">
        <w:rPr>
          <w:lang w:eastAsia="x-none"/>
        </w:rPr>
        <w:t>If the SCell is known and belongs to FR1, T</w:t>
      </w:r>
      <w:r w:rsidRPr="004D13CE">
        <w:rPr>
          <w:vertAlign w:val="subscript"/>
          <w:lang w:eastAsia="x-none"/>
        </w:rPr>
        <w:t>activation_time</w:t>
      </w:r>
      <w:r w:rsidRPr="004D13CE">
        <w:rPr>
          <w:lang w:eastAsia="x-none"/>
        </w:rPr>
        <w:t xml:space="preserve"> is:</w:t>
      </w:r>
    </w:p>
    <w:p w14:paraId="4E9CFDE6" w14:textId="77777777" w:rsidR="004D13CE" w:rsidRPr="004D13CE" w:rsidRDefault="004D13CE" w:rsidP="004D13CE">
      <w:pPr>
        <w:numPr>
          <w:ilvl w:val="1"/>
          <w:numId w:val="44"/>
        </w:numPr>
        <w:rPr>
          <w:lang w:val="en-CN" w:eastAsia="x-none"/>
        </w:rPr>
      </w:pPr>
      <w:r w:rsidRPr="004D13CE">
        <w:rPr>
          <w:lang w:eastAsia="x-none"/>
        </w:rPr>
        <w:t>T</w:t>
      </w:r>
      <w:r w:rsidRPr="004D13CE">
        <w:rPr>
          <w:vertAlign w:val="subscript"/>
          <w:lang w:eastAsia="x-none"/>
        </w:rPr>
        <w:t>FirstSSB</w:t>
      </w:r>
      <w:r w:rsidRPr="004D13CE">
        <w:rPr>
          <w:lang w:eastAsia="x-none"/>
        </w:rPr>
        <w:t>+ 5ms, if the SCell measurement cycle is equal to or smaller than 160ms.</w:t>
      </w:r>
    </w:p>
    <w:p w14:paraId="77C54D33" w14:textId="77777777" w:rsidR="004D13CE" w:rsidRPr="004D13CE" w:rsidRDefault="004D13CE" w:rsidP="004D13CE">
      <w:pPr>
        <w:numPr>
          <w:ilvl w:val="1"/>
          <w:numId w:val="44"/>
        </w:numPr>
        <w:rPr>
          <w:lang w:val="en-CN" w:eastAsia="x-none"/>
        </w:rPr>
      </w:pPr>
      <w:r w:rsidRPr="004D13CE">
        <w:rPr>
          <w:lang w:eastAsia="x-none"/>
        </w:rPr>
        <w:t>T</w:t>
      </w:r>
      <w:r w:rsidRPr="004D13CE">
        <w:rPr>
          <w:vertAlign w:val="subscript"/>
          <w:lang w:eastAsia="x-none"/>
        </w:rPr>
        <w:t>FirstSSB_MAX</w:t>
      </w:r>
      <w:r w:rsidRPr="004D13CE">
        <w:rPr>
          <w:lang w:eastAsia="x-none"/>
        </w:rPr>
        <w:t xml:space="preserve"> + T</w:t>
      </w:r>
      <w:r w:rsidRPr="004D13CE">
        <w:rPr>
          <w:vertAlign w:val="subscript"/>
          <w:lang w:eastAsia="x-none"/>
        </w:rPr>
        <w:t>rs</w:t>
      </w:r>
      <w:r w:rsidRPr="004D13CE">
        <w:rPr>
          <w:lang w:eastAsia="x-none"/>
        </w:rPr>
        <w:t xml:space="preserve"> + 5ms, if the SCell measurement cycle is larger than 160ms.</w:t>
      </w:r>
    </w:p>
    <w:p w14:paraId="7977EF0C" w14:textId="170E339F" w:rsidR="004D13CE" w:rsidRDefault="004D13CE" w:rsidP="004D13CE">
      <w:pPr>
        <w:rPr>
          <w:lang w:eastAsia="x-none"/>
        </w:rPr>
      </w:pPr>
      <w:r w:rsidRPr="004D13CE">
        <w:rPr>
          <w:lang w:eastAsia="x-none"/>
        </w:rPr>
        <w:t>As can be observed, in legacy SCell activation delay T</w:t>
      </w:r>
      <w:r w:rsidRPr="004D13CE">
        <w:rPr>
          <w:vertAlign w:val="subscript"/>
          <w:lang w:eastAsia="x-none"/>
        </w:rPr>
        <w:t>activation_time</w:t>
      </w:r>
      <w:r w:rsidRPr="004D13CE">
        <w:rPr>
          <w:lang w:eastAsia="x-none"/>
        </w:rPr>
        <w:t xml:space="preserve"> is distinct for whether measCycleSCell is larger than 160ms or not. The background is that if the latest measurement sample is more than 160ms ago, then UE may need additional time for AGC setting. </w:t>
      </w:r>
      <w:r w:rsidR="00BB0D92">
        <w:rPr>
          <w:lang w:eastAsia="x-none"/>
        </w:rPr>
        <w:t xml:space="preserve">One thing we would like to emphasize is that such principle should not be changed when discussing the replacement of </w:t>
      </w:r>
      <w:r w:rsidRPr="004D13CE">
        <w:rPr>
          <w:i/>
          <w:iCs/>
        </w:rPr>
        <w:t>measCycleSCell</w:t>
      </w:r>
      <w:r w:rsidR="00BB0D92">
        <w:rPr>
          <w:lang w:eastAsia="x-none"/>
        </w:rPr>
        <w:t xml:space="preserve"> since it is a maintenance issue and we should not reopen the door for further discussion.</w:t>
      </w:r>
    </w:p>
    <w:p w14:paraId="16DF1C54" w14:textId="5FF907AC" w:rsidR="00BB0D92" w:rsidRPr="004D13CE" w:rsidRDefault="00BB0D92" w:rsidP="00BB0D92">
      <w:pPr>
        <w:pStyle w:val="Caption"/>
      </w:pPr>
      <w:bookmarkStart w:id="2" w:name="_Ref68250311"/>
      <w:r>
        <w:t xml:space="preserve">Proposal </w:t>
      </w:r>
      <w:r>
        <w:fldChar w:fldCharType="begin"/>
      </w:r>
      <w:r>
        <w:instrText xml:space="preserve"> SEQ Proposal \* ARABIC </w:instrText>
      </w:r>
      <w:r>
        <w:fldChar w:fldCharType="separate"/>
      </w:r>
      <w:r w:rsidR="00CF4E95">
        <w:rPr>
          <w:noProof/>
        </w:rPr>
        <w:t>1</w:t>
      </w:r>
      <w:r>
        <w:fldChar w:fldCharType="end"/>
      </w:r>
      <w:r>
        <w:t xml:space="preserve">: when discussing the replacement of </w:t>
      </w:r>
      <w:r w:rsidR="004D13CE" w:rsidRPr="004D13CE">
        <w:rPr>
          <w:i/>
          <w:iCs/>
          <w:lang w:eastAsia="en-US"/>
        </w:rPr>
        <w:t>measCycleSCell</w:t>
      </w:r>
      <w:r>
        <w:t>, the principle “if the target cell has been measured less than 160ms before the activation command, then no additional time for AGC is needed” should not be changed.</w:t>
      </w:r>
      <w:bookmarkEnd w:id="2"/>
    </w:p>
    <w:p w14:paraId="091A8C9C" w14:textId="77777777" w:rsidR="004D13CE" w:rsidRPr="004D13CE" w:rsidRDefault="004D13CE" w:rsidP="004D13CE">
      <w:pPr>
        <w:rPr>
          <w:lang w:eastAsia="x-none"/>
        </w:rPr>
      </w:pPr>
      <w:r w:rsidRPr="004D13CE">
        <w:rPr>
          <w:lang w:eastAsia="x-none"/>
        </w:rPr>
        <w:t xml:space="preserve">On one hand, the measurement sampling depends on not only </w:t>
      </w:r>
      <w:r w:rsidRPr="004D13CE">
        <w:rPr>
          <w:i/>
          <w:iCs/>
          <w:lang w:eastAsia="x-none"/>
        </w:rPr>
        <w:t>measCycleSCell</w:t>
      </w:r>
      <w:r w:rsidRPr="004D13CE">
        <w:rPr>
          <w:lang w:eastAsia="x-none"/>
        </w:rPr>
        <w:t xml:space="preserve">, but also the fact that whether DRX is configured and how many carriers are configured to be measured. If UE is configured with long DRX and/or large number of carriers to mesure, then the actual measurement sampling rate would be much longer than 160ms, i.e. measurement period would be much longer than 800ms, even if UE is configured with 160ms </w:t>
      </w:r>
      <w:r w:rsidRPr="004D13CE">
        <w:rPr>
          <w:i/>
          <w:iCs/>
          <w:lang w:eastAsia="x-none"/>
        </w:rPr>
        <w:t>measCycleSCell</w:t>
      </w:r>
      <w:r w:rsidRPr="004D13CE">
        <w:rPr>
          <w:lang w:eastAsia="x-none"/>
        </w:rPr>
        <w:t>.</w:t>
      </w:r>
    </w:p>
    <w:p w14:paraId="2CA96441" w14:textId="5A90E9DA" w:rsidR="004D13CE" w:rsidRDefault="004D13CE" w:rsidP="004D13CE">
      <w:pPr>
        <w:rPr>
          <w:lang w:eastAsia="x-none"/>
        </w:rPr>
      </w:pPr>
      <w:r w:rsidRPr="004D13CE">
        <w:rPr>
          <w:lang w:eastAsia="x-none"/>
        </w:rPr>
        <w:t xml:space="preserve">On the other hand, in direct SCell activation scenario above condition doesn’t apply anymore. </w:t>
      </w:r>
      <w:r w:rsidRPr="004D13CE">
        <w:rPr>
          <w:i/>
          <w:iCs/>
          <w:lang w:eastAsia="x-none"/>
        </w:rPr>
        <w:t>measCycleSCell</w:t>
      </w:r>
      <w:r w:rsidRPr="004D13CE">
        <w:rPr>
          <w:lang w:eastAsia="x-none"/>
        </w:rPr>
        <w:t xml:space="preserve"> is used to control the measurement on deactivated SCell. In direct SCell actiation procedure, the SCell “skips” the deactivated state and directly enters activated state.</w:t>
      </w:r>
    </w:p>
    <w:p w14:paraId="30A855F4" w14:textId="78BEDD72" w:rsidR="004D13CE" w:rsidRDefault="00C1176E" w:rsidP="004D13CE">
      <w:pPr>
        <w:rPr>
          <w:lang w:eastAsia="x-none"/>
        </w:rPr>
      </w:pPr>
      <w:r>
        <w:rPr>
          <w:lang w:eastAsia="x-none"/>
        </w:rPr>
        <w:t>Therefore, RAN4 had the following agreements in RAN4#98e:</w:t>
      </w:r>
    </w:p>
    <w:p w14:paraId="528F7471" w14:textId="77777777" w:rsidR="00C1176E" w:rsidRPr="00C1176E" w:rsidRDefault="00C1176E" w:rsidP="00C1176E">
      <w:pPr>
        <w:numPr>
          <w:ilvl w:val="0"/>
          <w:numId w:val="45"/>
        </w:numPr>
        <w:rPr>
          <w:highlight w:val="green"/>
          <w:lang w:val="en-CN" w:eastAsia="x-none"/>
        </w:rPr>
      </w:pPr>
      <w:r w:rsidRPr="00C1176E">
        <w:rPr>
          <w:highlight w:val="green"/>
          <w:lang w:val="en-US" w:eastAsia="x-none"/>
        </w:rPr>
        <w:t xml:space="preserve">In direct SCell activation requirements, if </w:t>
      </w:r>
      <w:r w:rsidRPr="00C1176E">
        <w:rPr>
          <w:highlight w:val="green"/>
          <w:lang w:eastAsia="x-none"/>
        </w:rPr>
        <w:t>SCell is known and belongs to FR1, T</w:t>
      </w:r>
      <w:r w:rsidRPr="00C1176E">
        <w:rPr>
          <w:highlight w:val="green"/>
          <w:vertAlign w:val="subscript"/>
          <w:lang w:eastAsia="x-none"/>
        </w:rPr>
        <w:t>activation_time</w:t>
      </w:r>
      <w:r w:rsidRPr="00C1176E">
        <w:rPr>
          <w:highlight w:val="green"/>
          <w:lang w:eastAsia="x-none"/>
        </w:rPr>
        <w:t xml:space="preserve"> does NOT depend on whether </w:t>
      </w:r>
      <w:r w:rsidRPr="00C1176E">
        <w:rPr>
          <w:highlight w:val="green"/>
          <w:lang w:val="en-US" w:eastAsia="x-none"/>
        </w:rPr>
        <w:t>measCycleSCell is larger than 160ms or not.</w:t>
      </w:r>
    </w:p>
    <w:p w14:paraId="6472F4E8" w14:textId="77777777" w:rsidR="00C1176E" w:rsidRPr="00C1176E" w:rsidRDefault="00C1176E" w:rsidP="00C1176E">
      <w:pPr>
        <w:numPr>
          <w:ilvl w:val="0"/>
          <w:numId w:val="45"/>
        </w:numPr>
        <w:rPr>
          <w:highlight w:val="green"/>
          <w:lang w:val="en-CN" w:eastAsia="x-none"/>
        </w:rPr>
      </w:pPr>
      <w:r w:rsidRPr="00C1176E">
        <w:rPr>
          <w:highlight w:val="green"/>
          <w:lang w:val="en-US" w:eastAsia="x-none"/>
        </w:rPr>
        <w:t xml:space="preserve">RAN4 will further how to replace measCycleSCell in corresponding conditions. </w:t>
      </w:r>
    </w:p>
    <w:p w14:paraId="292A4AAA" w14:textId="77777777" w:rsidR="00C1176E" w:rsidRPr="00C1176E" w:rsidRDefault="00C1176E" w:rsidP="00C1176E">
      <w:pPr>
        <w:numPr>
          <w:ilvl w:val="0"/>
          <w:numId w:val="45"/>
        </w:numPr>
        <w:rPr>
          <w:highlight w:val="green"/>
          <w:lang w:val="en-CN" w:eastAsia="x-none"/>
        </w:rPr>
      </w:pPr>
      <w:r w:rsidRPr="00C1176E">
        <w:rPr>
          <w:highlight w:val="green"/>
          <w:lang w:eastAsia="x-none"/>
        </w:rPr>
        <w:t>The issue can be addressed in core requirements maintenance without any impact on test case design.</w:t>
      </w:r>
    </w:p>
    <w:p w14:paraId="4D425420" w14:textId="43A11D2C" w:rsidR="00C1176E" w:rsidRPr="00C1176E" w:rsidRDefault="00C1176E" w:rsidP="004D13CE">
      <w:pPr>
        <w:rPr>
          <w:lang w:val="en-US" w:eastAsia="x-none"/>
        </w:rPr>
      </w:pPr>
      <w:r>
        <w:rPr>
          <w:lang w:val="en-US" w:eastAsia="x-none"/>
        </w:rPr>
        <w:t>Besides, RAN4 also listed some candidate options to move forward:</w:t>
      </w:r>
    </w:p>
    <w:p w14:paraId="373F5228" w14:textId="77777777" w:rsidR="00C1176E" w:rsidRPr="00C1176E" w:rsidRDefault="00C1176E" w:rsidP="00C1176E">
      <w:pPr>
        <w:numPr>
          <w:ilvl w:val="0"/>
          <w:numId w:val="46"/>
        </w:numPr>
        <w:rPr>
          <w:lang w:val="en-CN" w:eastAsia="x-none"/>
        </w:rPr>
      </w:pPr>
      <w:r w:rsidRPr="00C1176E">
        <w:rPr>
          <w:lang w:eastAsia="x-none"/>
        </w:rPr>
        <w:t>Option 1 (Apple): Replace condition on measCycleSCell with T</w:t>
      </w:r>
      <w:r w:rsidRPr="00C1176E">
        <w:rPr>
          <w:vertAlign w:val="subscript"/>
          <w:lang w:eastAsia="x-none"/>
        </w:rPr>
        <w:t>sample_interval</w:t>
      </w:r>
      <w:r w:rsidRPr="00C1176E">
        <w:rPr>
          <w:lang w:eastAsia="x-none"/>
        </w:rPr>
        <w:t xml:space="preserve"> defined as follows:</w:t>
      </w:r>
    </w:p>
    <w:p w14:paraId="133F9E67" w14:textId="77777777" w:rsidR="00C1176E" w:rsidRPr="00C1176E" w:rsidRDefault="00C1176E" w:rsidP="00C1176E">
      <w:pPr>
        <w:numPr>
          <w:ilvl w:val="1"/>
          <w:numId w:val="46"/>
        </w:numPr>
        <w:rPr>
          <w:lang w:val="en-CN" w:eastAsia="x-none"/>
        </w:rPr>
      </w:pPr>
      <w:r w:rsidRPr="00C1176E">
        <w:rPr>
          <w:lang w:eastAsia="x-none"/>
        </w:rPr>
        <w:lastRenderedPageBreak/>
        <w:t>If no DRX is configured or DRX cycle&gt;320ms, T</w:t>
      </w:r>
      <w:r w:rsidRPr="00C1176E">
        <w:rPr>
          <w:vertAlign w:val="subscript"/>
          <w:lang w:eastAsia="x-none"/>
        </w:rPr>
        <w:t>sample_interval</w:t>
      </w:r>
      <w:r w:rsidRPr="00C1176E">
        <w:rPr>
          <w:lang w:eastAsia="x-none"/>
        </w:rPr>
        <w:t xml:space="preserve"> = Max(MGRP, SMTC period, DRX cycle) </w:t>
      </w:r>
      <w:r w:rsidRPr="00C1176E">
        <w:rPr>
          <w:lang w:eastAsia="x-none"/>
        </w:rPr>
        <w:sym w:font="Symbol" w:char="F0B4"/>
      </w:r>
      <w:r w:rsidRPr="00C1176E">
        <w:rPr>
          <w:lang w:eastAsia="x-none"/>
        </w:rPr>
        <w:t xml:space="preserve"> CSSF</w:t>
      </w:r>
      <w:r w:rsidRPr="00C1176E">
        <w:rPr>
          <w:vertAlign w:val="subscript"/>
          <w:lang w:eastAsia="x-none"/>
        </w:rPr>
        <w:t>inter</w:t>
      </w:r>
    </w:p>
    <w:p w14:paraId="0AAC8F0B" w14:textId="77777777" w:rsidR="00C1176E" w:rsidRPr="00C1176E" w:rsidRDefault="00C1176E" w:rsidP="00C1176E">
      <w:pPr>
        <w:numPr>
          <w:ilvl w:val="1"/>
          <w:numId w:val="46"/>
        </w:numPr>
        <w:rPr>
          <w:lang w:val="en-CN" w:eastAsia="x-none"/>
        </w:rPr>
      </w:pPr>
      <w:r w:rsidRPr="00C1176E">
        <w:rPr>
          <w:lang w:eastAsia="x-none"/>
        </w:rPr>
        <w:t>Otherwise, T</w:t>
      </w:r>
      <w:r w:rsidRPr="00C1176E">
        <w:rPr>
          <w:vertAlign w:val="subscript"/>
          <w:lang w:eastAsia="x-none"/>
        </w:rPr>
        <w:t>sample_interval</w:t>
      </w:r>
      <w:r w:rsidRPr="00C1176E">
        <w:rPr>
          <w:lang w:eastAsia="x-none"/>
        </w:rPr>
        <w:t xml:space="preserve"> = 1.5 </w:t>
      </w:r>
      <w:r w:rsidRPr="00C1176E">
        <w:rPr>
          <w:lang w:eastAsia="x-none"/>
        </w:rPr>
        <w:sym w:font="Symbol" w:char="F0B4"/>
      </w:r>
      <w:r w:rsidRPr="00C1176E">
        <w:rPr>
          <w:lang w:eastAsia="x-none"/>
        </w:rPr>
        <w:t xml:space="preserve"> Max(MGRP, SMTC period, DRX cycle) </w:t>
      </w:r>
      <w:r w:rsidRPr="00C1176E">
        <w:rPr>
          <w:lang w:eastAsia="x-none"/>
        </w:rPr>
        <w:sym w:font="Symbol" w:char="F0B4"/>
      </w:r>
      <w:r w:rsidRPr="00C1176E">
        <w:rPr>
          <w:lang w:eastAsia="x-none"/>
        </w:rPr>
        <w:t xml:space="preserve"> CSSF</w:t>
      </w:r>
      <w:r w:rsidRPr="00C1176E">
        <w:rPr>
          <w:vertAlign w:val="subscript"/>
          <w:lang w:eastAsia="x-none"/>
        </w:rPr>
        <w:t>inter</w:t>
      </w:r>
    </w:p>
    <w:p w14:paraId="18F84043" w14:textId="77777777" w:rsidR="00C1176E" w:rsidRPr="00C1176E" w:rsidRDefault="00C1176E" w:rsidP="00C1176E">
      <w:pPr>
        <w:numPr>
          <w:ilvl w:val="0"/>
          <w:numId w:val="46"/>
        </w:numPr>
        <w:rPr>
          <w:lang w:val="en-CN" w:eastAsia="x-none"/>
        </w:rPr>
      </w:pPr>
      <w:r w:rsidRPr="00C1176E">
        <w:rPr>
          <w:lang w:eastAsia="x-none"/>
        </w:rPr>
        <w:t>Option 2 (MediaTek): Replace condition on measCycleSCell with T</w:t>
      </w:r>
      <w:r w:rsidRPr="00C1176E">
        <w:rPr>
          <w:vertAlign w:val="subscript"/>
          <w:lang w:eastAsia="x-none"/>
        </w:rPr>
        <w:t>sample_interval</w:t>
      </w:r>
      <w:r w:rsidRPr="00C1176E">
        <w:rPr>
          <w:lang w:eastAsia="x-none"/>
        </w:rPr>
        <w:t xml:space="preserve"> defined as follows:</w:t>
      </w:r>
    </w:p>
    <w:p w14:paraId="06C604B6" w14:textId="77777777" w:rsidR="00C1176E" w:rsidRPr="00C1176E" w:rsidRDefault="00C1176E" w:rsidP="00C1176E">
      <w:pPr>
        <w:numPr>
          <w:ilvl w:val="1"/>
          <w:numId w:val="46"/>
        </w:numPr>
        <w:rPr>
          <w:lang w:val="en-CN" w:eastAsia="x-none"/>
        </w:rPr>
      </w:pPr>
      <w:r w:rsidRPr="00C1176E">
        <w:rPr>
          <w:lang w:eastAsia="x-none"/>
        </w:rPr>
        <w:t>If no DRX is configured or DRX cycle&gt;320ms, T</w:t>
      </w:r>
      <w:r w:rsidRPr="00C1176E">
        <w:rPr>
          <w:vertAlign w:val="subscript"/>
          <w:lang w:eastAsia="x-none"/>
        </w:rPr>
        <w:t>sample_interval</w:t>
      </w:r>
      <w:r w:rsidRPr="00C1176E">
        <w:rPr>
          <w:lang w:eastAsia="x-none"/>
        </w:rPr>
        <w:t xml:space="preserve"> = Max(MGRP, SMTC period, DRX cycle) </w:t>
      </w:r>
    </w:p>
    <w:p w14:paraId="75AF80B2" w14:textId="77777777" w:rsidR="00C1176E" w:rsidRPr="00C1176E" w:rsidRDefault="00C1176E" w:rsidP="00C1176E">
      <w:pPr>
        <w:numPr>
          <w:ilvl w:val="1"/>
          <w:numId w:val="46"/>
        </w:numPr>
        <w:rPr>
          <w:lang w:val="en-CN" w:eastAsia="x-none"/>
        </w:rPr>
      </w:pPr>
      <w:r w:rsidRPr="00C1176E">
        <w:rPr>
          <w:lang w:eastAsia="x-none"/>
        </w:rPr>
        <w:t>Otherwise, T</w:t>
      </w:r>
      <w:r w:rsidRPr="00C1176E">
        <w:rPr>
          <w:vertAlign w:val="subscript"/>
          <w:lang w:eastAsia="x-none"/>
        </w:rPr>
        <w:t>sample_interval</w:t>
      </w:r>
      <w:r w:rsidRPr="00C1176E">
        <w:rPr>
          <w:lang w:eastAsia="x-none"/>
        </w:rPr>
        <w:t xml:space="preserve"> = 1.5 </w:t>
      </w:r>
      <w:r w:rsidRPr="00C1176E">
        <w:rPr>
          <w:lang w:eastAsia="x-none"/>
        </w:rPr>
        <w:sym w:font="Symbol" w:char="F0B4"/>
      </w:r>
      <w:r w:rsidRPr="00C1176E">
        <w:rPr>
          <w:lang w:eastAsia="x-none"/>
        </w:rPr>
        <w:t xml:space="preserve"> Max(MGRP, SMTC period, DRX cycle) </w:t>
      </w:r>
    </w:p>
    <w:p w14:paraId="68E930E9" w14:textId="77777777" w:rsidR="00C1176E" w:rsidRPr="00C1176E" w:rsidRDefault="00C1176E" w:rsidP="00C1176E">
      <w:pPr>
        <w:numPr>
          <w:ilvl w:val="0"/>
          <w:numId w:val="46"/>
        </w:numPr>
        <w:rPr>
          <w:lang w:val="en-CN" w:eastAsia="x-none"/>
        </w:rPr>
      </w:pPr>
      <w:r w:rsidRPr="00C1176E">
        <w:rPr>
          <w:lang w:eastAsia="x-none"/>
        </w:rPr>
        <w:t>Option 3 (Nokia, vivo, Huawei, Ericsson): Replace condition on measCycleSCell, but discuss further on with what to replace it.</w:t>
      </w:r>
    </w:p>
    <w:p w14:paraId="55064B69" w14:textId="77777777" w:rsidR="00C1176E" w:rsidRPr="00C1176E" w:rsidRDefault="00C1176E" w:rsidP="00C1176E">
      <w:pPr>
        <w:numPr>
          <w:ilvl w:val="0"/>
          <w:numId w:val="46"/>
        </w:numPr>
        <w:rPr>
          <w:lang w:val="en-CN" w:eastAsia="x-none"/>
        </w:rPr>
      </w:pPr>
      <w:r w:rsidRPr="00C1176E">
        <w:rPr>
          <w:lang w:eastAsia="x-none"/>
        </w:rPr>
        <w:t xml:space="preserve">Option 4 (Apple): </w:t>
      </w:r>
    </w:p>
    <w:p w14:paraId="6D87E324" w14:textId="77777777" w:rsidR="00C1176E" w:rsidRPr="00C1176E" w:rsidRDefault="00C1176E" w:rsidP="00C1176E">
      <w:pPr>
        <w:numPr>
          <w:ilvl w:val="1"/>
          <w:numId w:val="46"/>
        </w:numPr>
        <w:rPr>
          <w:lang w:val="en-CN" w:eastAsia="x-none"/>
        </w:rPr>
      </w:pPr>
      <w:r w:rsidRPr="00C1176E">
        <w:rPr>
          <w:lang w:val="en-US" w:eastAsia="x-none"/>
        </w:rPr>
        <w:t>T</w:t>
      </w:r>
      <w:r w:rsidRPr="00C1176E">
        <w:rPr>
          <w:vertAlign w:val="subscript"/>
          <w:lang w:val="en-US" w:eastAsia="x-none"/>
        </w:rPr>
        <w:t>FirstSSB</w:t>
      </w:r>
      <w:r w:rsidRPr="00C1176E">
        <w:rPr>
          <w:lang w:val="en-US" w:eastAsia="x-none"/>
        </w:rPr>
        <w:t>+ 5ms, if the SCell has been measured within measurement gap before activation and T</w:t>
      </w:r>
      <w:r w:rsidRPr="00C1176E">
        <w:rPr>
          <w:vertAlign w:val="subscript"/>
          <w:lang w:val="en-US" w:eastAsia="x-none"/>
        </w:rPr>
        <w:t>SSB_measurement_period_inter</w:t>
      </w:r>
      <w:r w:rsidRPr="00C1176E">
        <w:rPr>
          <w:lang w:val="en-US" w:eastAsia="x-none"/>
        </w:rPr>
        <w:t xml:space="preserve">, as specified in Table 9.3.5-1, is equal to or smaller than 1280ms; or if the SCell has been measured without measurement gap before activation and T </w:t>
      </w:r>
      <w:r w:rsidRPr="00C1176E">
        <w:rPr>
          <w:vertAlign w:val="subscript"/>
          <w:lang w:val="en-US" w:eastAsia="x-none"/>
        </w:rPr>
        <w:t>SSB_measurement_period_intra</w:t>
      </w:r>
      <w:r w:rsidRPr="00C1176E">
        <w:rPr>
          <w:lang w:val="en-US" w:eastAsia="x-none"/>
        </w:rPr>
        <w:t>, as specified in Table 9.3.9-1, is equal to or smaller than 800ms.</w:t>
      </w:r>
    </w:p>
    <w:p w14:paraId="1121E0C8" w14:textId="77777777" w:rsidR="00C1176E" w:rsidRPr="00C1176E" w:rsidRDefault="00C1176E" w:rsidP="00C1176E">
      <w:pPr>
        <w:numPr>
          <w:ilvl w:val="1"/>
          <w:numId w:val="46"/>
        </w:numPr>
        <w:rPr>
          <w:lang w:val="en-CN" w:eastAsia="x-none"/>
        </w:rPr>
      </w:pPr>
      <w:r w:rsidRPr="00C1176E">
        <w:rPr>
          <w:lang w:val="en-US" w:eastAsia="x-none"/>
        </w:rPr>
        <w:t>T</w:t>
      </w:r>
      <w:r w:rsidRPr="00C1176E">
        <w:rPr>
          <w:vertAlign w:val="subscript"/>
          <w:lang w:val="en-US" w:eastAsia="x-none"/>
        </w:rPr>
        <w:t>FirstSSB_MAX</w:t>
      </w:r>
      <w:r w:rsidRPr="00C1176E">
        <w:rPr>
          <w:lang w:val="en-US" w:eastAsia="x-none"/>
        </w:rPr>
        <w:t xml:space="preserve"> + Trs + 5ms, if the SCell has been measured within measurement gap before activation and T</w:t>
      </w:r>
      <w:r w:rsidRPr="00C1176E">
        <w:rPr>
          <w:vertAlign w:val="subscript"/>
          <w:lang w:val="en-US" w:eastAsia="x-none"/>
        </w:rPr>
        <w:t>SSB_measurement_period_inter</w:t>
      </w:r>
      <w:r w:rsidRPr="00C1176E">
        <w:rPr>
          <w:lang w:val="en-US" w:eastAsia="x-none"/>
        </w:rPr>
        <w:t xml:space="preserve">, as specified in Table 9.3.5-1, is larger than 1280ms; or if the SCell has been measured without measurement gap before activation and T </w:t>
      </w:r>
      <w:r w:rsidRPr="00C1176E">
        <w:rPr>
          <w:vertAlign w:val="subscript"/>
          <w:lang w:val="en-US" w:eastAsia="x-none"/>
        </w:rPr>
        <w:t>SSB_measurement_period_intra</w:t>
      </w:r>
      <w:r w:rsidRPr="00C1176E">
        <w:rPr>
          <w:lang w:val="en-US" w:eastAsia="x-none"/>
        </w:rPr>
        <w:t>, as specified in Table 9.3.9-1, is larger than 800ms.</w:t>
      </w:r>
    </w:p>
    <w:p w14:paraId="108B5A5D" w14:textId="77777777" w:rsidR="00B0203A" w:rsidRDefault="00C1176E" w:rsidP="00B0203A">
      <w:pPr>
        <w:rPr>
          <w:lang w:eastAsia="x-none"/>
        </w:rPr>
      </w:pPr>
      <w:r>
        <w:rPr>
          <w:lang w:val="en-US" w:eastAsia="x-none"/>
        </w:rPr>
        <w:t>Option 1 was originally provided by us in [2]</w:t>
      </w:r>
      <w:r w:rsidR="00B0203A">
        <w:rPr>
          <w:lang w:val="en-US" w:eastAsia="x-none"/>
        </w:rPr>
        <w:t xml:space="preserve">. The fundamental point is to try to correctly reflect the idea of “the target cell has been measured less than 160ms before activation command is received”. </w:t>
      </w:r>
      <w:r w:rsidR="00B0203A">
        <w:rPr>
          <w:lang w:eastAsia="x-none"/>
        </w:rPr>
        <w:t>Since the scenario is for known target cell, there must be RRM measurement before direct SCell activation command is triggered. Therefore, the fact that matters is the inter-frequency measurement on the corresponding frequency carrier. According to inter-frequency measurement requirements in clause 9.3, actual measurement period depends on several factors, such as DRX length, MGRP, SMTC and CSSF. The measurement sampling periodicity is:</w:t>
      </w:r>
    </w:p>
    <w:p w14:paraId="4D16673E" w14:textId="77777777" w:rsidR="00B0203A" w:rsidRDefault="00B0203A" w:rsidP="00B0203A">
      <w:r w:rsidRPr="009C5807">
        <w:t xml:space="preserve">Max(MGRP, SMTC period, DRX cycle) </w:t>
      </w:r>
      <w:r w:rsidRPr="009C5807">
        <w:rPr>
          <w:rFonts w:cs="Arial"/>
          <w:szCs w:val="18"/>
        </w:rPr>
        <w:sym w:font="Symbol" w:char="F0B4"/>
      </w:r>
      <w:r w:rsidRPr="009C5807">
        <w:t xml:space="preserve"> CSSF</w:t>
      </w:r>
      <w:r w:rsidRPr="009C5807">
        <w:rPr>
          <w:vertAlign w:val="subscript"/>
        </w:rPr>
        <w:t>inter</w:t>
      </w:r>
      <w:r>
        <w:t>; or</w:t>
      </w:r>
    </w:p>
    <w:p w14:paraId="6F839DF9" w14:textId="77777777" w:rsidR="00B0203A" w:rsidRDefault="00B0203A" w:rsidP="00B0203A">
      <w:pPr>
        <w:rPr>
          <w:vertAlign w:val="subscript"/>
        </w:rPr>
      </w:pPr>
      <w:r>
        <w:t xml:space="preserve">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p w14:paraId="5E2E741B" w14:textId="66553B77" w:rsidR="00C1176E" w:rsidRDefault="00B0203A" w:rsidP="00B0203A">
      <w:pPr>
        <w:rPr>
          <w:lang w:eastAsia="x-none"/>
        </w:rPr>
      </w:pPr>
      <w:r>
        <w:t xml:space="preserve">depending on DRX length. </w:t>
      </w:r>
      <w:r>
        <w:rPr>
          <w:lang w:eastAsia="x-none"/>
        </w:rPr>
        <w:t>With same assumption on UE AGC setting time, there should be at least one measurement sample within the 160ms windows before the direct SCell activation command is received.</w:t>
      </w:r>
    </w:p>
    <w:p w14:paraId="6ED7410F" w14:textId="5160A436" w:rsidR="00B0203A" w:rsidRDefault="00226819" w:rsidP="00226819">
      <w:pPr>
        <w:pStyle w:val="Caption"/>
      </w:pPr>
      <w:bookmarkStart w:id="3" w:name="_Ref68250324"/>
      <w:r>
        <w:t xml:space="preserve">Observation </w:t>
      </w:r>
      <w:r>
        <w:fldChar w:fldCharType="begin"/>
      </w:r>
      <w:r>
        <w:instrText xml:space="preserve"> SEQ Observation \* ARABIC </w:instrText>
      </w:r>
      <w:r>
        <w:fldChar w:fldCharType="separate"/>
      </w:r>
      <w:r w:rsidR="009D45EF">
        <w:rPr>
          <w:noProof/>
        </w:rPr>
        <w:t>1</w:t>
      </w:r>
      <w:r>
        <w:fldChar w:fldCharType="end"/>
      </w:r>
      <w:r>
        <w:t>:</w:t>
      </w:r>
      <w:r w:rsidR="00BB0D92">
        <w:t xml:space="preserve"> option 1 is to replace </w:t>
      </w:r>
      <w:r w:rsidR="00BB0D92" w:rsidRPr="004D13CE">
        <w:rPr>
          <w:i/>
          <w:iCs/>
        </w:rPr>
        <w:t>measCycleSCell</w:t>
      </w:r>
      <w:r w:rsidR="00BB0D92">
        <w:t xml:space="preserve"> with correct sample interval, without changing the assumption that “if the target cell has been measured less than 160ms before the activation command, then no additional time for AGC is needed.</w:t>
      </w:r>
      <w:bookmarkEnd w:id="3"/>
    </w:p>
    <w:p w14:paraId="537CD531" w14:textId="2CBB1854" w:rsidR="00D27326" w:rsidRDefault="00D27326" w:rsidP="00D27326">
      <w:pPr>
        <w:rPr>
          <w:lang w:val="en-US" w:eastAsia="x-none"/>
        </w:rPr>
      </w:pPr>
      <w:r>
        <w:rPr>
          <w:lang w:val="en-US" w:eastAsia="x-none"/>
        </w:rPr>
        <w:t xml:space="preserve">As for option 2, the only difference is that CSSF is missing compared with option 1. </w:t>
      </w:r>
      <w:r w:rsidR="007A5C5F">
        <w:rPr>
          <w:lang w:val="en-US" w:eastAsia="x-none"/>
        </w:rPr>
        <w:t>Before activation the target cell is just a normal inter-frequency neighbor cell. When measuring an inter-frequency neighbor cell, the measurement opportunity has to be controlled by CSSF. Therefore, we believe it is important to keep the scaling factor CSSF here otherwise the measurement sample interval cannot be guaranteed.</w:t>
      </w:r>
    </w:p>
    <w:p w14:paraId="20A1280F" w14:textId="654A5C13" w:rsidR="007A5C5F" w:rsidRDefault="007A5C5F" w:rsidP="00D27326">
      <w:pPr>
        <w:rPr>
          <w:lang w:val="en-US" w:eastAsia="x-none"/>
        </w:rPr>
      </w:pPr>
      <w:r>
        <w:rPr>
          <w:lang w:val="en-US" w:eastAsia="x-none"/>
        </w:rPr>
        <w:t>Regarding option 4, mathematically it is identical to option 1. The difference is that in option 1 measurement sample interval is used while in option 4 the total measurement period is used, i.e. measurement sample interval as in option 1 times the number of sample in a measurement period.</w:t>
      </w:r>
      <w:r w:rsidR="009D45EF">
        <w:rPr>
          <w:lang w:val="en-US" w:eastAsia="x-none"/>
        </w:rPr>
        <w:t xml:space="preserve"> Specifically, for inter-frequency measurement with gap, the number of samples in a measurement period is 8 according to section 9.3.5 in TS38.133. Thus the measurement period should be 160ms*8=1280ms. For inter-frequency measurement without gap, 5 samples is assumed according to section 9.3.9. thus we can have measurement period equal to 160ms*5=800ms.</w:t>
      </w:r>
    </w:p>
    <w:p w14:paraId="6DFC93B1" w14:textId="4C1B677A" w:rsidR="007A5C5F" w:rsidRDefault="009D45EF" w:rsidP="009D45EF">
      <w:pPr>
        <w:pStyle w:val="Caption"/>
      </w:pPr>
      <w:bookmarkStart w:id="4" w:name="_Ref68250328"/>
      <w:r>
        <w:t xml:space="preserve">Observation </w:t>
      </w:r>
      <w:r>
        <w:fldChar w:fldCharType="begin"/>
      </w:r>
      <w:r>
        <w:instrText xml:space="preserve"> SEQ Observation \* ARABIC </w:instrText>
      </w:r>
      <w:r>
        <w:fldChar w:fldCharType="separate"/>
      </w:r>
      <w:r>
        <w:rPr>
          <w:noProof/>
        </w:rPr>
        <w:t>2</w:t>
      </w:r>
      <w:r>
        <w:fldChar w:fldCharType="end"/>
      </w:r>
      <w:r>
        <w:t>: mathematically, option 4 is identical to option 1. The difference is that in option 1 sample interval is used while in option 4 measurement period is used.</w:t>
      </w:r>
      <w:bookmarkEnd w:id="4"/>
    </w:p>
    <w:p w14:paraId="525D9134" w14:textId="4776ACD0" w:rsidR="009D45EF" w:rsidRDefault="009D45EF" w:rsidP="009D45EF">
      <w:pPr>
        <w:rPr>
          <w:lang w:eastAsia="x-none"/>
        </w:rPr>
      </w:pPr>
      <w:r>
        <w:rPr>
          <w:lang w:eastAsia="x-none"/>
        </w:rPr>
        <w:t xml:space="preserve">Some company mentioned in RAN4#98e that </w:t>
      </w:r>
      <w:r w:rsidR="00DB5646">
        <w:rPr>
          <w:lang w:eastAsia="x-none"/>
        </w:rPr>
        <w:t>UE doesn’t have to apply same sampling strategy for each sample of each target cell in a measurement period. Although we don’t observe significant benefit of such implementation, we can accept such implementation flexibility. That’s the background when we came up with option 4 in the last meeting. We are fine with either option 1 and 4.</w:t>
      </w:r>
    </w:p>
    <w:p w14:paraId="2ED07CAF" w14:textId="5CA57D3D" w:rsidR="00DB5646" w:rsidRDefault="00CF4E95" w:rsidP="00CF4E95">
      <w:pPr>
        <w:pStyle w:val="Caption"/>
      </w:pPr>
      <w:bookmarkStart w:id="5" w:name="_Ref68250317"/>
      <w:r>
        <w:t xml:space="preserve">Proposal </w:t>
      </w:r>
      <w:r>
        <w:fldChar w:fldCharType="begin"/>
      </w:r>
      <w:r>
        <w:instrText xml:space="preserve"> SEQ Proposal \* ARABIC </w:instrText>
      </w:r>
      <w:r>
        <w:fldChar w:fldCharType="separate"/>
      </w:r>
      <w:r>
        <w:rPr>
          <w:noProof/>
        </w:rPr>
        <w:t>2</w:t>
      </w:r>
      <w:r>
        <w:fldChar w:fldCharType="end"/>
      </w:r>
      <w:r>
        <w:t>: RAN4 to down select from option 1 and option 4 in RAN4#98-bis-e:</w:t>
      </w:r>
      <w:bookmarkEnd w:id="5"/>
    </w:p>
    <w:p w14:paraId="643B3991" w14:textId="102DDC1E" w:rsidR="00C1176E" w:rsidRPr="00C1176E" w:rsidRDefault="00C1176E" w:rsidP="00CF4E95">
      <w:pPr>
        <w:numPr>
          <w:ilvl w:val="0"/>
          <w:numId w:val="46"/>
        </w:numPr>
        <w:rPr>
          <w:b/>
          <w:bCs/>
          <w:lang w:val="en-CN" w:eastAsia="x-none"/>
        </w:rPr>
      </w:pPr>
      <w:r w:rsidRPr="00C1176E">
        <w:rPr>
          <w:b/>
          <w:bCs/>
          <w:lang w:eastAsia="x-none"/>
        </w:rPr>
        <w:lastRenderedPageBreak/>
        <w:t>Option 1</w:t>
      </w:r>
      <w:r w:rsidR="00CF4E95" w:rsidRPr="00CF4E95">
        <w:rPr>
          <w:b/>
          <w:bCs/>
          <w:lang w:eastAsia="x-none"/>
        </w:rPr>
        <w:t xml:space="preserve">: </w:t>
      </w:r>
      <w:r w:rsidRPr="00C1176E">
        <w:rPr>
          <w:b/>
          <w:bCs/>
          <w:lang w:eastAsia="x-none"/>
        </w:rPr>
        <w:t>Replace condition on measCycleSCell with T</w:t>
      </w:r>
      <w:r w:rsidRPr="00C1176E">
        <w:rPr>
          <w:b/>
          <w:bCs/>
          <w:vertAlign w:val="subscript"/>
          <w:lang w:eastAsia="x-none"/>
        </w:rPr>
        <w:t>sample_interval</w:t>
      </w:r>
      <w:r w:rsidRPr="00C1176E">
        <w:rPr>
          <w:b/>
          <w:bCs/>
          <w:lang w:eastAsia="x-none"/>
        </w:rPr>
        <w:t xml:space="preserve"> defined as follows:</w:t>
      </w:r>
    </w:p>
    <w:p w14:paraId="4F1C5940" w14:textId="77777777" w:rsidR="00C1176E" w:rsidRPr="00C1176E" w:rsidRDefault="00C1176E" w:rsidP="00CF4E95">
      <w:pPr>
        <w:numPr>
          <w:ilvl w:val="1"/>
          <w:numId w:val="46"/>
        </w:numPr>
        <w:rPr>
          <w:b/>
          <w:bCs/>
          <w:lang w:val="en-CN" w:eastAsia="x-none"/>
        </w:rPr>
      </w:pPr>
      <w:r w:rsidRPr="00C1176E">
        <w:rPr>
          <w:b/>
          <w:bCs/>
          <w:lang w:eastAsia="x-none"/>
        </w:rPr>
        <w:t>If no DRX is configured or DRX cycle&gt;320ms, T</w:t>
      </w:r>
      <w:r w:rsidRPr="00C1176E">
        <w:rPr>
          <w:b/>
          <w:bCs/>
          <w:vertAlign w:val="subscript"/>
          <w:lang w:eastAsia="x-none"/>
        </w:rPr>
        <w:t>sample_interval</w:t>
      </w:r>
      <w:r w:rsidRPr="00C1176E">
        <w:rPr>
          <w:b/>
          <w:bCs/>
          <w:lang w:eastAsia="x-none"/>
        </w:rPr>
        <w:t xml:space="preserve"> = Max(MGRP, SMTC period, DRX cycle) </w:t>
      </w:r>
      <w:r w:rsidRPr="00C1176E">
        <w:rPr>
          <w:b/>
          <w:bCs/>
          <w:lang w:eastAsia="x-none"/>
        </w:rPr>
        <w:sym w:font="Symbol" w:char="F0B4"/>
      </w:r>
      <w:r w:rsidRPr="00C1176E">
        <w:rPr>
          <w:b/>
          <w:bCs/>
          <w:lang w:eastAsia="x-none"/>
        </w:rPr>
        <w:t xml:space="preserve"> CSSF</w:t>
      </w:r>
      <w:r w:rsidRPr="00C1176E">
        <w:rPr>
          <w:b/>
          <w:bCs/>
          <w:vertAlign w:val="subscript"/>
          <w:lang w:eastAsia="x-none"/>
        </w:rPr>
        <w:t>inter</w:t>
      </w:r>
    </w:p>
    <w:p w14:paraId="0D98C378" w14:textId="77777777" w:rsidR="00C1176E" w:rsidRPr="00C1176E" w:rsidRDefault="00C1176E" w:rsidP="00CF4E95">
      <w:pPr>
        <w:numPr>
          <w:ilvl w:val="1"/>
          <w:numId w:val="46"/>
        </w:numPr>
        <w:rPr>
          <w:b/>
          <w:bCs/>
          <w:lang w:val="en-CN" w:eastAsia="x-none"/>
        </w:rPr>
      </w:pPr>
      <w:r w:rsidRPr="00C1176E">
        <w:rPr>
          <w:b/>
          <w:bCs/>
          <w:lang w:eastAsia="x-none"/>
        </w:rPr>
        <w:t>Otherwise, T</w:t>
      </w:r>
      <w:r w:rsidRPr="00C1176E">
        <w:rPr>
          <w:b/>
          <w:bCs/>
          <w:vertAlign w:val="subscript"/>
          <w:lang w:eastAsia="x-none"/>
        </w:rPr>
        <w:t>sample_interval</w:t>
      </w:r>
      <w:r w:rsidRPr="00C1176E">
        <w:rPr>
          <w:b/>
          <w:bCs/>
          <w:lang w:eastAsia="x-none"/>
        </w:rPr>
        <w:t xml:space="preserve"> = 1.5 </w:t>
      </w:r>
      <w:r w:rsidRPr="00C1176E">
        <w:rPr>
          <w:b/>
          <w:bCs/>
          <w:lang w:eastAsia="x-none"/>
        </w:rPr>
        <w:sym w:font="Symbol" w:char="F0B4"/>
      </w:r>
      <w:r w:rsidRPr="00C1176E">
        <w:rPr>
          <w:b/>
          <w:bCs/>
          <w:lang w:eastAsia="x-none"/>
        </w:rPr>
        <w:t xml:space="preserve"> Max(MGRP, SMTC period, DRX cycle) </w:t>
      </w:r>
      <w:r w:rsidRPr="00C1176E">
        <w:rPr>
          <w:b/>
          <w:bCs/>
          <w:lang w:eastAsia="x-none"/>
        </w:rPr>
        <w:sym w:font="Symbol" w:char="F0B4"/>
      </w:r>
      <w:r w:rsidRPr="00C1176E">
        <w:rPr>
          <w:b/>
          <w:bCs/>
          <w:lang w:eastAsia="x-none"/>
        </w:rPr>
        <w:t xml:space="preserve"> CSSF</w:t>
      </w:r>
      <w:r w:rsidRPr="00C1176E">
        <w:rPr>
          <w:b/>
          <w:bCs/>
          <w:vertAlign w:val="subscript"/>
          <w:lang w:eastAsia="x-none"/>
        </w:rPr>
        <w:t>inter</w:t>
      </w:r>
    </w:p>
    <w:p w14:paraId="39EDF672" w14:textId="7E98C7FD" w:rsidR="00C1176E" w:rsidRPr="00C1176E" w:rsidRDefault="00C1176E" w:rsidP="00CF4E95">
      <w:pPr>
        <w:numPr>
          <w:ilvl w:val="0"/>
          <w:numId w:val="46"/>
        </w:numPr>
        <w:rPr>
          <w:b/>
          <w:bCs/>
          <w:lang w:val="en-CN" w:eastAsia="x-none"/>
        </w:rPr>
      </w:pPr>
      <w:r w:rsidRPr="00C1176E">
        <w:rPr>
          <w:b/>
          <w:bCs/>
          <w:lang w:eastAsia="x-none"/>
        </w:rPr>
        <w:t>Option 4</w:t>
      </w:r>
      <w:r w:rsidR="00CF4E95" w:rsidRPr="00CF4E95">
        <w:rPr>
          <w:b/>
          <w:bCs/>
          <w:lang w:eastAsia="x-none"/>
        </w:rPr>
        <w:t>:</w:t>
      </w:r>
    </w:p>
    <w:p w14:paraId="791434F9" w14:textId="77777777" w:rsidR="00C1176E" w:rsidRPr="00C1176E" w:rsidRDefault="00C1176E" w:rsidP="00CF4E95">
      <w:pPr>
        <w:numPr>
          <w:ilvl w:val="1"/>
          <w:numId w:val="46"/>
        </w:numPr>
        <w:rPr>
          <w:b/>
          <w:bCs/>
          <w:lang w:val="en-CN" w:eastAsia="x-none"/>
        </w:rPr>
      </w:pPr>
      <w:r w:rsidRPr="00C1176E">
        <w:rPr>
          <w:b/>
          <w:bCs/>
          <w:lang w:val="en-US" w:eastAsia="x-none"/>
        </w:rPr>
        <w:t>T</w:t>
      </w:r>
      <w:r w:rsidRPr="00C1176E">
        <w:rPr>
          <w:b/>
          <w:bCs/>
          <w:vertAlign w:val="subscript"/>
          <w:lang w:val="en-US" w:eastAsia="x-none"/>
        </w:rPr>
        <w:t>FirstSSB</w:t>
      </w:r>
      <w:r w:rsidRPr="00C1176E">
        <w:rPr>
          <w:b/>
          <w:bCs/>
          <w:lang w:val="en-US" w:eastAsia="x-none"/>
        </w:rPr>
        <w:t>+ 5ms, if the SCell has been measured within measurement gap before activation and T</w:t>
      </w:r>
      <w:r w:rsidRPr="00C1176E">
        <w:rPr>
          <w:b/>
          <w:bCs/>
          <w:vertAlign w:val="subscript"/>
          <w:lang w:val="en-US" w:eastAsia="x-none"/>
        </w:rPr>
        <w:t>SSB_measurement_period_inter</w:t>
      </w:r>
      <w:r w:rsidRPr="00C1176E">
        <w:rPr>
          <w:b/>
          <w:bCs/>
          <w:lang w:val="en-US" w:eastAsia="x-none"/>
        </w:rPr>
        <w:t xml:space="preserve">, as specified in Table 9.3.5-1, is equal to or smaller than 1280ms; or if the SCell has been measured without measurement gap before activation and T </w:t>
      </w:r>
      <w:r w:rsidRPr="00C1176E">
        <w:rPr>
          <w:b/>
          <w:bCs/>
          <w:vertAlign w:val="subscript"/>
          <w:lang w:val="en-US" w:eastAsia="x-none"/>
        </w:rPr>
        <w:t>SSB_measurement_period_intra</w:t>
      </w:r>
      <w:r w:rsidRPr="00C1176E">
        <w:rPr>
          <w:b/>
          <w:bCs/>
          <w:lang w:val="en-US" w:eastAsia="x-none"/>
        </w:rPr>
        <w:t>, as specified in Table 9.3.9-1, is equal to or smaller than 800ms.</w:t>
      </w:r>
    </w:p>
    <w:p w14:paraId="17413231" w14:textId="77777777" w:rsidR="00C1176E" w:rsidRPr="00C1176E" w:rsidRDefault="00C1176E" w:rsidP="00CF4E95">
      <w:pPr>
        <w:numPr>
          <w:ilvl w:val="1"/>
          <w:numId w:val="46"/>
        </w:numPr>
        <w:rPr>
          <w:b/>
          <w:bCs/>
          <w:lang w:val="en-CN" w:eastAsia="x-none"/>
        </w:rPr>
      </w:pPr>
      <w:r w:rsidRPr="00C1176E">
        <w:rPr>
          <w:b/>
          <w:bCs/>
          <w:lang w:val="en-US" w:eastAsia="x-none"/>
        </w:rPr>
        <w:t>T</w:t>
      </w:r>
      <w:r w:rsidRPr="00C1176E">
        <w:rPr>
          <w:b/>
          <w:bCs/>
          <w:vertAlign w:val="subscript"/>
          <w:lang w:val="en-US" w:eastAsia="x-none"/>
        </w:rPr>
        <w:t>FirstSSB_MAX</w:t>
      </w:r>
      <w:r w:rsidRPr="00C1176E">
        <w:rPr>
          <w:b/>
          <w:bCs/>
          <w:lang w:val="en-US" w:eastAsia="x-none"/>
        </w:rPr>
        <w:t xml:space="preserve"> + Trs + 5ms, if the SCell has been measured within measurement gap before activation and T</w:t>
      </w:r>
      <w:r w:rsidRPr="00C1176E">
        <w:rPr>
          <w:b/>
          <w:bCs/>
          <w:vertAlign w:val="subscript"/>
          <w:lang w:val="en-US" w:eastAsia="x-none"/>
        </w:rPr>
        <w:t>SSB_measurement_period_inter</w:t>
      </w:r>
      <w:r w:rsidRPr="00C1176E">
        <w:rPr>
          <w:b/>
          <w:bCs/>
          <w:lang w:val="en-US" w:eastAsia="x-none"/>
        </w:rPr>
        <w:t xml:space="preserve">, as specified in Table 9.3.5-1, is larger than 1280ms; or if the SCell has been measured without measurement gap before activation and T </w:t>
      </w:r>
      <w:r w:rsidRPr="00C1176E">
        <w:rPr>
          <w:b/>
          <w:bCs/>
          <w:vertAlign w:val="subscript"/>
          <w:lang w:val="en-US" w:eastAsia="x-none"/>
        </w:rPr>
        <w:t>SSB_measurement_period_intra</w:t>
      </w:r>
      <w:r w:rsidRPr="00C1176E">
        <w:rPr>
          <w:b/>
          <w:bCs/>
          <w:lang w:val="en-US" w:eastAsia="x-none"/>
        </w:rPr>
        <w:t>, as specified in Table 9.3.9-1, is larger than 800ms.</w:t>
      </w:r>
    </w:p>
    <w:p w14:paraId="53C268CC" w14:textId="77777777" w:rsidR="00CF4E95" w:rsidRPr="00CF4E95" w:rsidRDefault="00CF4E95" w:rsidP="00CF4E95">
      <w:pPr>
        <w:rPr>
          <w:lang w:eastAsia="x-none"/>
        </w:rPr>
      </w:pPr>
    </w:p>
    <w:p w14:paraId="06C92962" w14:textId="4269E5C5" w:rsidR="00712CC1" w:rsidRPr="00B7162C" w:rsidRDefault="00712CC1" w:rsidP="00A04FBC">
      <w:pPr>
        <w:pStyle w:val="Heading1"/>
        <w:numPr>
          <w:ilvl w:val="0"/>
          <w:numId w:val="10"/>
        </w:numPr>
        <w:pBdr>
          <w:top w:val="single" w:sz="12" w:space="2" w:color="auto"/>
        </w:pBdr>
        <w:tabs>
          <w:tab w:val="num" w:pos="45"/>
        </w:tabs>
        <w:jc w:val="both"/>
        <w:rPr>
          <w:sz w:val="32"/>
        </w:rPr>
      </w:pPr>
      <w:r w:rsidRPr="00B7162C">
        <w:rPr>
          <w:rFonts w:hint="eastAsia"/>
          <w:sz w:val="32"/>
        </w:rPr>
        <w:t>Conclusion</w:t>
      </w:r>
    </w:p>
    <w:p w14:paraId="4FFB2EC4" w14:textId="69A818FD" w:rsidR="002B7365" w:rsidRDefault="005D4A3C" w:rsidP="002B7365">
      <w:pPr>
        <w:jc w:val="both"/>
        <w:rPr>
          <w:rFonts w:cs="v4.2.0"/>
          <w:lang w:val="en-US" w:eastAsia="zh-CN"/>
        </w:rPr>
      </w:pPr>
      <w:r>
        <w:rPr>
          <w:rFonts w:cs="v4.2.0"/>
          <w:lang w:val="en-US" w:eastAsia="zh-CN"/>
        </w:rPr>
        <w:t>In this contribution</w:t>
      </w:r>
      <w:r w:rsidR="007A79D6">
        <w:rPr>
          <w:rFonts w:cs="v4.2.0"/>
          <w:lang w:val="en-US" w:eastAsia="zh-CN"/>
        </w:rPr>
        <w:t xml:space="preserve">, </w:t>
      </w:r>
      <w:r w:rsidR="00CF4E95">
        <w:rPr>
          <w:rFonts w:cs="v4.2.0"/>
          <w:lang w:val="en-US" w:eastAsia="zh-CN"/>
        </w:rPr>
        <w:t xml:space="preserve">we further discuss the issue of </w:t>
      </w:r>
      <w:r w:rsidR="00CF4E95" w:rsidRPr="004D13CE">
        <w:rPr>
          <w:i/>
          <w:iCs/>
          <w:lang w:eastAsia="x-none"/>
        </w:rPr>
        <w:t>measCycleSCell</w:t>
      </w:r>
      <w:r w:rsidR="00CF4E95">
        <w:t xml:space="preserve"> </w:t>
      </w:r>
      <w:r w:rsidR="00CF4E95">
        <w:rPr>
          <w:rFonts w:cs="v4.2.0"/>
          <w:lang w:val="en-US" w:eastAsia="zh-CN"/>
        </w:rPr>
        <w:t>in direct SCell activation condition. After discussion the following conclusions are provided:</w:t>
      </w:r>
    </w:p>
    <w:p w14:paraId="70D3A39C" w14:textId="0B3AC94E" w:rsidR="00CF4E95" w:rsidRPr="00D56FBA" w:rsidRDefault="00D56FBA" w:rsidP="002B7365">
      <w:pPr>
        <w:jc w:val="both"/>
        <w:rPr>
          <w:rFonts w:cs="v4.2.0"/>
          <w:b/>
          <w:bCs/>
          <w:lang w:val="en-US" w:eastAsia="zh-CN"/>
        </w:rPr>
      </w:pPr>
      <w:r w:rsidRPr="00D56FBA">
        <w:rPr>
          <w:rFonts w:cs="v4.2.0"/>
          <w:b/>
          <w:bCs/>
          <w:lang w:val="en-US" w:eastAsia="zh-CN"/>
        </w:rPr>
        <w:fldChar w:fldCharType="begin"/>
      </w:r>
      <w:r w:rsidRPr="00D56FBA">
        <w:rPr>
          <w:rFonts w:cs="v4.2.0"/>
          <w:b/>
          <w:bCs/>
          <w:lang w:val="en-US" w:eastAsia="zh-CN"/>
        </w:rPr>
        <w:instrText xml:space="preserve"> REF _Ref68250311 \h </w:instrText>
      </w:r>
      <w:r>
        <w:rPr>
          <w:rFonts w:cs="v4.2.0"/>
          <w:b/>
          <w:bCs/>
          <w:lang w:val="en-US" w:eastAsia="zh-CN"/>
        </w:rPr>
        <w:instrText xml:space="preserve"> \* MERGEFORMAT </w:instrText>
      </w:r>
      <w:r w:rsidRPr="00D56FBA">
        <w:rPr>
          <w:rFonts w:cs="v4.2.0"/>
          <w:b/>
          <w:bCs/>
          <w:lang w:val="en-US" w:eastAsia="zh-CN"/>
        </w:rPr>
      </w:r>
      <w:r w:rsidRPr="00D56FBA">
        <w:rPr>
          <w:rFonts w:cs="v4.2.0"/>
          <w:b/>
          <w:bCs/>
          <w:lang w:val="en-US" w:eastAsia="zh-CN"/>
        </w:rPr>
        <w:fldChar w:fldCharType="separate"/>
      </w:r>
      <w:r w:rsidRPr="00D56FBA">
        <w:rPr>
          <w:b/>
          <w:bCs/>
        </w:rPr>
        <w:t xml:space="preserve">Proposal </w:t>
      </w:r>
      <w:r w:rsidRPr="00D56FBA">
        <w:rPr>
          <w:b/>
          <w:bCs/>
          <w:noProof/>
        </w:rPr>
        <w:t>1</w:t>
      </w:r>
      <w:r w:rsidRPr="00D56FBA">
        <w:rPr>
          <w:b/>
          <w:bCs/>
        </w:rPr>
        <w:t xml:space="preserve">: when discussing the replacement of </w:t>
      </w:r>
      <w:r w:rsidR="004D13CE" w:rsidRPr="004D13CE">
        <w:rPr>
          <w:b/>
          <w:bCs/>
          <w:i/>
          <w:iCs/>
        </w:rPr>
        <w:t>measCycleSCell</w:t>
      </w:r>
      <w:r w:rsidRPr="00D56FBA">
        <w:rPr>
          <w:b/>
          <w:bCs/>
        </w:rPr>
        <w:t>, the principle “if the target cell has been measured less than 160ms before the activation command, then no additional time for AGC is needed” should not be changed.</w:t>
      </w:r>
      <w:r w:rsidRPr="00D56FBA">
        <w:rPr>
          <w:rFonts w:cs="v4.2.0"/>
          <w:b/>
          <w:bCs/>
          <w:lang w:val="en-US" w:eastAsia="zh-CN"/>
        </w:rPr>
        <w:fldChar w:fldCharType="end"/>
      </w:r>
    </w:p>
    <w:p w14:paraId="2C745B30" w14:textId="694979AB" w:rsidR="00D56FBA" w:rsidRPr="00D56FBA" w:rsidRDefault="00D56FBA" w:rsidP="002B7365">
      <w:pPr>
        <w:jc w:val="both"/>
        <w:rPr>
          <w:rFonts w:cs="v4.2.0"/>
          <w:b/>
          <w:bCs/>
          <w:lang w:val="en-US" w:eastAsia="zh-CN"/>
        </w:rPr>
      </w:pPr>
      <w:r w:rsidRPr="00D56FBA">
        <w:rPr>
          <w:rFonts w:cs="v4.2.0"/>
          <w:b/>
          <w:bCs/>
          <w:lang w:val="en-US" w:eastAsia="zh-CN"/>
        </w:rPr>
        <w:fldChar w:fldCharType="begin"/>
      </w:r>
      <w:r w:rsidRPr="00D56FBA">
        <w:rPr>
          <w:rFonts w:cs="v4.2.0"/>
          <w:b/>
          <w:bCs/>
          <w:lang w:val="en-US" w:eastAsia="zh-CN"/>
        </w:rPr>
        <w:instrText xml:space="preserve"> REF _Ref68250324 \h </w:instrText>
      </w:r>
      <w:r>
        <w:rPr>
          <w:rFonts w:cs="v4.2.0"/>
          <w:b/>
          <w:bCs/>
          <w:lang w:val="en-US" w:eastAsia="zh-CN"/>
        </w:rPr>
        <w:instrText xml:space="preserve"> \* MERGEFORMAT </w:instrText>
      </w:r>
      <w:r w:rsidRPr="00D56FBA">
        <w:rPr>
          <w:rFonts w:cs="v4.2.0"/>
          <w:b/>
          <w:bCs/>
          <w:lang w:val="en-US" w:eastAsia="zh-CN"/>
        </w:rPr>
      </w:r>
      <w:r w:rsidRPr="00D56FBA">
        <w:rPr>
          <w:rFonts w:cs="v4.2.0"/>
          <w:b/>
          <w:bCs/>
          <w:lang w:val="en-US" w:eastAsia="zh-CN"/>
        </w:rPr>
        <w:fldChar w:fldCharType="separate"/>
      </w:r>
      <w:r w:rsidRPr="00D56FBA">
        <w:rPr>
          <w:b/>
          <w:bCs/>
        </w:rPr>
        <w:t xml:space="preserve">Observation </w:t>
      </w:r>
      <w:r w:rsidRPr="00D56FBA">
        <w:rPr>
          <w:b/>
          <w:bCs/>
          <w:noProof/>
        </w:rPr>
        <w:t>1</w:t>
      </w:r>
      <w:r w:rsidRPr="00D56FBA">
        <w:rPr>
          <w:b/>
          <w:bCs/>
        </w:rPr>
        <w:t xml:space="preserve">: option 1 is to replace </w:t>
      </w:r>
      <w:r w:rsidRPr="004D13CE">
        <w:rPr>
          <w:b/>
          <w:bCs/>
          <w:i/>
          <w:iCs/>
          <w:lang w:eastAsia="x-none"/>
        </w:rPr>
        <w:t>measCycleSCell</w:t>
      </w:r>
      <w:r w:rsidRPr="00D56FBA">
        <w:rPr>
          <w:b/>
          <w:bCs/>
        </w:rPr>
        <w:t xml:space="preserve"> with correct sample interval, without changing the assumption that “if the target cell has been measured less than 160ms before the activation command, then no additional time for AGC is needed.</w:t>
      </w:r>
      <w:r w:rsidRPr="00D56FBA">
        <w:rPr>
          <w:rFonts w:cs="v4.2.0"/>
          <w:b/>
          <w:bCs/>
          <w:lang w:val="en-US" w:eastAsia="zh-CN"/>
        </w:rPr>
        <w:fldChar w:fldCharType="end"/>
      </w:r>
    </w:p>
    <w:p w14:paraId="72FDAB0B" w14:textId="42CD8823" w:rsidR="00D56FBA" w:rsidRPr="00D56FBA" w:rsidRDefault="00D56FBA" w:rsidP="002B7365">
      <w:pPr>
        <w:jc w:val="both"/>
        <w:rPr>
          <w:rFonts w:cs="v4.2.0"/>
          <w:b/>
          <w:bCs/>
          <w:lang w:val="en-US" w:eastAsia="zh-CN"/>
        </w:rPr>
      </w:pPr>
      <w:r w:rsidRPr="00D56FBA">
        <w:rPr>
          <w:rFonts w:cs="v4.2.0"/>
          <w:b/>
          <w:bCs/>
          <w:lang w:val="en-US" w:eastAsia="zh-CN"/>
        </w:rPr>
        <w:fldChar w:fldCharType="begin"/>
      </w:r>
      <w:r w:rsidRPr="00D56FBA">
        <w:rPr>
          <w:rFonts w:cs="v4.2.0"/>
          <w:b/>
          <w:bCs/>
          <w:lang w:val="en-US" w:eastAsia="zh-CN"/>
        </w:rPr>
        <w:instrText xml:space="preserve"> REF _Ref68250328 \h </w:instrText>
      </w:r>
      <w:r>
        <w:rPr>
          <w:rFonts w:cs="v4.2.0"/>
          <w:b/>
          <w:bCs/>
          <w:lang w:val="en-US" w:eastAsia="zh-CN"/>
        </w:rPr>
        <w:instrText xml:space="preserve"> \* MERGEFORMAT </w:instrText>
      </w:r>
      <w:r w:rsidRPr="00D56FBA">
        <w:rPr>
          <w:rFonts w:cs="v4.2.0"/>
          <w:b/>
          <w:bCs/>
          <w:lang w:val="en-US" w:eastAsia="zh-CN"/>
        </w:rPr>
      </w:r>
      <w:r w:rsidRPr="00D56FBA">
        <w:rPr>
          <w:rFonts w:cs="v4.2.0"/>
          <w:b/>
          <w:bCs/>
          <w:lang w:val="en-US" w:eastAsia="zh-CN"/>
        </w:rPr>
        <w:fldChar w:fldCharType="separate"/>
      </w:r>
      <w:r w:rsidRPr="00D56FBA">
        <w:rPr>
          <w:b/>
          <w:bCs/>
        </w:rPr>
        <w:t xml:space="preserve">Observation </w:t>
      </w:r>
      <w:r w:rsidRPr="00D56FBA">
        <w:rPr>
          <w:b/>
          <w:bCs/>
          <w:noProof/>
        </w:rPr>
        <w:t>2</w:t>
      </w:r>
      <w:r w:rsidRPr="00D56FBA">
        <w:rPr>
          <w:b/>
          <w:bCs/>
        </w:rPr>
        <w:t>: mathematically, option 4 is identical to option 1. The difference is that in option 1 sample interval is used while in option 4 measurement period is used.</w:t>
      </w:r>
      <w:r w:rsidRPr="00D56FBA">
        <w:rPr>
          <w:rFonts w:cs="v4.2.0"/>
          <w:b/>
          <w:bCs/>
          <w:lang w:val="en-US" w:eastAsia="zh-CN"/>
        </w:rPr>
        <w:fldChar w:fldCharType="end"/>
      </w:r>
    </w:p>
    <w:p w14:paraId="29384036" w14:textId="61EC7995" w:rsidR="00D56FBA" w:rsidRPr="00D56FBA" w:rsidRDefault="00D56FBA" w:rsidP="002B7365">
      <w:pPr>
        <w:jc w:val="both"/>
        <w:rPr>
          <w:rFonts w:cs="v4.2.0"/>
          <w:b/>
          <w:bCs/>
          <w:lang w:val="en-US" w:eastAsia="zh-CN"/>
        </w:rPr>
      </w:pPr>
      <w:r w:rsidRPr="00D56FBA">
        <w:rPr>
          <w:rFonts w:cs="v4.2.0"/>
          <w:b/>
          <w:bCs/>
          <w:lang w:val="en-US" w:eastAsia="zh-CN"/>
        </w:rPr>
        <w:fldChar w:fldCharType="begin"/>
      </w:r>
      <w:r w:rsidRPr="00D56FBA">
        <w:rPr>
          <w:rFonts w:cs="v4.2.0"/>
          <w:b/>
          <w:bCs/>
          <w:lang w:val="en-US" w:eastAsia="zh-CN"/>
        </w:rPr>
        <w:instrText xml:space="preserve"> REF _Ref68250317 \h </w:instrText>
      </w:r>
      <w:r>
        <w:rPr>
          <w:rFonts w:cs="v4.2.0"/>
          <w:b/>
          <w:bCs/>
          <w:lang w:val="en-US" w:eastAsia="zh-CN"/>
        </w:rPr>
        <w:instrText xml:space="preserve"> \* MERGEFORMAT </w:instrText>
      </w:r>
      <w:r w:rsidRPr="00D56FBA">
        <w:rPr>
          <w:rFonts w:cs="v4.2.0"/>
          <w:b/>
          <w:bCs/>
          <w:lang w:val="en-US" w:eastAsia="zh-CN"/>
        </w:rPr>
      </w:r>
      <w:r w:rsidRPr="00D56FBA">
        <w:rPr>
          <w:rFonts w:cs="v4.2.0"/>
          <w:b/>
          <w:bCs/>
          <w:lang w:val="en-US" w:eastAsia="zh-CN"/>
        </w:rPr>
        <w:fldChar w:fldCharType="separate"/>
      </w:r>
      <w:r w:rsidRPr="00D56FBA">
        <w:rPr>
          <w:b/>
          <w:bCs/>
        </w:rPr>
        <w:t xml:space="preserve">Proposal </w:t>
      </w:r>
      <w:r w:rsidRPr="00D56FBA">
        <w:rPr>
          <w:b/>
          <w:bCs/>
          <w:noProof/>
        </w:rPr>
        <w:t>2</w:t>
      </w:r>
      <w:r w:rsidRPr="00D56FBA">
        <w:rPr>
          <w:b/>
          <w:bCs/>
        </w:rPr>
        <w:t>: RAN4 to down select from option 1 and option 4 in RAN4#98-bis-e:</w:t>
      </w:r>
      <w:r w:rsidRPr="00D56FBA">
        <w:rPr>
          <w:rFonts w:cs="v4.2.0"/>
          <w:b/>
          <w:bCs/>
          <w:lang w:val="en-US" w:eastAsia="zh-CN"/>
        </w:rPr>
        <w:fldChar w:fldCharType="end"/>
      </w:r>
    </w:p>
    <w:p w14:paraId="121183FF" w14:textId="77777777" w:rsidR="00C1176E" w:rsidRPr="00C1176E" w:rsidRDefault="00C1176E" w:rsidP="00D56FBA">
      <w:pPr>
        <w:numPr>
          <w:ilvl w:val="0"/>
          <w:numId w:val="46"/>
        </w:numPr>
        <w:rPr>
          <w:b/>
          <w:bCs/>
          <w:lang w:val="en-CN" w:eastAsia="x-none"/>
        </w:rPr>
      </w:pPr>
      <w:r w:rsidRPr="00C1176E">
        <w:rPr>
          <w:b/>
          <w:bCs/>
          <w:lang w:eastAsia="x-none"/>
        </w:rPr>
        <w:t>Option 1</w:t>
      </w:r>
      <w:r w:rsidR="00D56FBA" w:rsidRPr="00CF4E95">
        <w:rPr>
          <w:b/>
          <w:bCs/>
          <w:lang w:eastAsia="x-none"/>
        </w:rPr>
        <w:t xml:space="preserve">: </w:t>
      </w:r>
      <w:r w:rsidRPr="00C1176E">
        <w:rPr>
          <w:b/>
          <w:bCs/>
          <w:lang w:eastAsia="x-none"/>
        </w:rPr>
        <w:t>Replace condition on measCycleSCell with T</w:t>
      </w:r>
      <w:r w:rsidRPr="00C1176E">
        <w:rPr>
          <w:b/>
          <w:bCs/>
          <w:vertAlign w:val="subscript"/>
          <w:lang w:eastAsia="x-none"/>
        </w:rPr>
        <w:t>sample_interval</w:t>
      </w:r>
      <w:r w:rsidRPr="00C1176E">
        <w:rPr>
          <w:b/>
          <w:bCs/>
          <w:lang w:eastAsia="x-none"/>
        </w:rPr>
        <w:t xml:space="preserve"> defined as follows:</w:t>
      </w:r>
    </w:p>
    <w:p w14:paraId="45018C47" w14:textId="77777777" w:rsidR="00C1176E" w:rsidRPr="00C1176E" w:rsidRDefault="00C1176E" w:rsidP="00D56FBA">
      <w:pPr>
        <w:numPr>
          <w:ilvl w:val="1"/>
          <w:numId w:val="46"/>
        </w:numPr>
        <w:rPr>
          <w:b/>
          <w:bCs/>
          <w:lang w:val="en-CN" w:eastAsia="x-none"/>
        </w:rPr>
      </w:pPr>
      <w:r w:rsidRPr="00C1176E">
        <w:rPr>
          <w:b/>
          <w:bCs/>
          <w:lang w:eastAsia="x-none"/>
        </w:rPr>
        <w:t>If no DRX is configured or DRX cycle&gt;320ms, T</w:t>
      </w:r>
      <w:r w:rsidRPr="00C1176E">
        <w:rPr>
          <w:b/>
          <w:bCs/>
          <w:vertAlign w:val="subscript"/>
          <w:lang w:eastAsia="x-none"/>
        </w:rPr>
        <w:t>sample_interval</w:t>
      </w:r>
      <w:r w:rsidRPr="00C1176E">
        <w:rPr>
          <w:b/>
          <w:bCs/>
          <w:lang w:eastAsia="x-none"/>
        </w:rPr>
        <w:t xml:space="preserve"> = Max(MGRP, SMTC period, DRX cycle) </w:t>
      </w:r>
      <w:r w:rsidRPr="00C1176E">
        <w:rPr>
          <w:b/>
          <w:bCs/>
          <w:lang w:eastAsia="x-none"/>
        </w:rPr>
        <w:sym w:font="Symbol" w:char="F0B4"/>
      </w:r>
      <w:r w:rsidRPr="00C1176E">
        <w:rPr>
          <w:b/>
          <w:bCs/>
          <w:lang w:eastAsia="x-none"/>
        </w:rPr>
        <w:t xml:space="preserve"> CSSF</w:t>
      </w:r>
      <w:r w:rsidRPr="00C1176E">
        <w:rPr>
          <w:b/>
          <w:bCs/>
          <w:vertAlign w:val="subscript"/>
          <w:lang w:eastAsia="x-none"/>
        </w:rPr>
        <w:t>inter</w:t>
      </w:r>
    </w:p>
    <w:p w14:paraId="676F53EF" w14:textId="77777777" w:rsidR="00C1176E" w:rsidRPr="00C1176E" w:rsidRDefault="00C1176E" w:rsidP="00D56FBA">
      <w:pPr>
        <w:numPr>
          <w:ilvl w:val="1"/>
          <w:numId w:val="46"/>
        </w:numPr>
        <w:rPr>
          <w:b/>
          <w:bCs/>
          <w:lang w:val="en-CN" w:eastAsia="x-none"/>
        </w:rPr>
      </w:pPr>
      <w:r w:rsidRPr="00C1176E">
        <w:rPr>
          <w:b/>
          <w:bCs/>
          <w:lang w:eastAsia="x-none"/>
        </w:rPr>
        <w:t>Otherwise, T</w:t>
      </w:r>
      <w:r w:rsidRPr="00C1176E">
        <w:rPr>
          <w:b/>
          <w:bCs/>
          <w:vertAlign w:val="subscript"/>
          <w:lang w:eastAsia="x-none"/>
        </w:rPr>
        <w:t>sample_interval</w:t>
      </w:r>
      <w:r w:rsidRPr="00C1176E">
        <w:rPr>
          <w:b/>
          <w:bCs/>
          <w:lang w:eastAsia="x-none"/>
        </w:rPr>
        <w:t xml:space="preserve"> = 1.5 </w:t>
      </w:r>
      <w:r w:rsidRPr="00C1176E">
        <w:rPr>
          <w:b/>
          <w:bCs/>
          <w:lang w:eastAsia="x-none"/>
        </w:rPr>
        <w:sym w:font="Symbol" w:char="F0B4"/>
      </w:r>
      <w:r w:rsidRPr="00C1176E">
        <w:rPr>
          <w:b/>
          <w:bCs/>
          <w:lang w:eastAsia="x-none"/>
        </w:rPr>
        <w:t xml:space="preserve"> Max(MGRP, SMTC period, DRX cycle) </w:t>
      </w:r>
      <w:r w:rsidRPr="00C1176E">
        <w:rPr>
          <w:b/>
          <w:bCs/>
          <w:lang w:eastAsia="x-none"/>
        </w:rPr>
        <w:sym w:font="Symbol" w:char="F0B4"/>
      </w:r>
      <w:r w:rsidRPr="00C1176E">
        <w:rPr>
          <w:b/>
          <w:bCs/>
          <w:lang w:eastAsia="x-none"/>
        </w:rPr>
        <w:t xml:space="preserve"> CSSF</w:t>
      </w:r>
      <w:r w:rsidRPr="00C1176E">
        <w:rPr>
          <w:b/>
          <w:bCs/>
          <w:vertAlign w:val="subscript"/>
          <w:lang w:eastAsia="x-none"/>
        </w:rPr>
        <w:t>inter</w:t>
      </w:r>
    </w:p>
    <w:p w14:paraId="34F3F75A" w14:textId="77777777" w:rsidR="00C1176E" w:rsidRPr="00C1176E" w:rsidRDefault="00C1176E" w:rsidP="00D56FBA">
      <w:pPr>
        <w:numPr>
          <w:ilvl w:val="0"/>
          <w:numId w:val="46"/>
        </w:numPr>
        <w:rPr>
          <w:b/>
          <w:bCs/>
          <w:lang w:val="en-CN" w:eastAsia="x-none"/>
        </w:rPr>
      </w:pPr>
      <w:r w:rsidRPr="00C1176E">
        <w:rPr>
          <w:b/>
          <w:bCs/>
          <w:lang w:eastAsia="x-none"/>
        </w:rPr>
        <w:t>Option 4</w:t>
      </w:r>
      <w:r w:rsidR="00D56FBA" w:rsidRPr="00CF4E95">
        <w:rPr>
          <w:b/>
          <w:bCs/>
          <w:lang w:eastAsia="x-none"/>
        </w:rPr>
        <w:t>:</w:t>
      </w:r>
    </w:p>
    <w:p w14:paraId="0E651762" w14:textId="77777777" w:rsidR="00C1176E" w:rsidRPr="00C1176E" w:rsidRDefault="00C1176E" w:rsidP="00D56FBA">
      <w:pPr>
        <w:numPr>
          <w:ilvl w:val="1"/>
          <w:numId w:val="46"/>
        </w:numPr>
        <w:rPr>
          <w:b/>
          <w:bCs/>
          <w:lang w:val="en-CN" w:eastAsia="x-none"/>
        </w:rPr>
      </w:pPr>
      <w:r w:rsidRPr="00C1176E">
        <w:rPr>
          <w:b/>
          <w:bCs/>
          <w:lang w:val="en-US" w:eastAsia="x-none"/>
        </w:rPr>
        <w:t>T</w:t>
      </w:r>
      <w:r w:rsidRPr="00C1176E">
        <w:rPr>
          <w:b/>
          <w:bCs/>
          <w:vertAlign w:val="subscript"/>
          <w:lang w:val="en-US" w:eastAsia="x-none"/>
        </w:rPr>
        <w:t>FirstSSB</w:t>
      </w:r>
      <w:r w:rsidRPr="00C1176E">
        <w:rPr>
          <w:b/>
          <w:bCs/>
          <w:lang w:val="en-US" w:eastAsia="x-none"/>
        </w:rPr>
        <w:t>+ 5ms, if the SCell has been measured within measurement gap before activation and T</w:t>
      </w:r>
      <w:r w:rsidRPr="00C1176E">
        <w:rPr>
          <w:b/>
          <w:bCs/>
          <w:vertAlign w:val="subscript"/>
          <w:lang w:val="en-US" w:eastAsia="x-none"/>
        </w:rPr>
        <w:t>SSB_measurement_period_inter</w:t>
      </w:r>
      <w:r w:rsidRPr="00C1176E">
        <w:rPr>
          <w:b/>
          <w:bCs/>
          <w:lang w:val="en-US" w:eastAsia="x-none"/>
        </w:rPr>
        <w:t xml:space="preserve">, as specified in Table 9.3.5-1, is equal to or smaller than 1280ms; or if the SCell has been measured without measurement gap before activation and T </w:t>
      </w:r>
      <w:r w:rsidRPr="00C1176E">
        <w:rPr>
          <w:b/>
          <w:bCs/>
          <w:vertAlign w:val="subscript"/>
          <w:lang w:val="en-US" w:eastAsia="x-none"/>
        </w:rPr>
        <w:t>SSB_measurement_period_intra</w:t>
      </w:r>
      <w:r w:rsidRPr="00C1176E">
        <w:rPr>
          <w:b/>
          <w:bCs/>
          <w:lang w:val="en-US" w:eastAsia="x-none"/>
        </w:rPr>
        <w:t>, as specified in Table 9.3.9-1, is equal to or smaller than 800ms.</w:t>
      </w:r>
    </w:p>
    <w:p w14:paraId="573EBC5A" w14:textId="77777777" w:rsidR="00C1176E" w:rsidRPr="00C1176E" w:rsidRDefault="00C1176E" w:rsidP="00D56FBA">
      <w:pPr>
        <w:numPr>
          <w:ilvl w:val="1"/>
          <w:numId w:val="46"/>
        </w:numPr>
        <w:rPr>
          <w:b/>
          <w:bCs/>
          <w:lang w:val="en-CN" w:eastAsia="x-none"/>
        </w:rPr>
      </w:pPr>
      <w:r w:rsidRPr="00C1176E">
        <w:rPr>
          <w:b/>
          <w:bCs/>
          <w:lang w:val="en-US" w:eastAsia="x-none"/>
        </w:rPr>
        <w:t>T</w:t>
      </w:r>
      <w:r w:rsidRPr="00C1176E">
        <w:rPr>
          <w:b/>
          <w:bCs/>
          <w:vertAlign w:val="subscript"/>
          <w:lang w:val="en-US" w:eastAsia="x-none"/>
        </w:rPr>
        <w:t>FirstSSB_MAX</w:t>
      </w:r>
      <w:r w:rsidRPr="00C1176E">
        <w:rPr>
          <w:b/>
          <w:bCs/>
          <w:lang w:val="en-US" w:eastAsia="x-none"/>
        </w:rPr>
        <w:t xml:space="preserve"> + Trs + 5ms, if the SCell has been measured within measurement gap before activation and T</w:t>
      </w:r>
      <w:r w:rsidRPr="00C1176E">
        <w:rPr>
          <w:b/>
          <w:bCs/>
          <w:vertAlign w:val="subscript"/>
          <w:lang w:val="en-US" w:eastAsia="x-none"/>
        </w:rPr>
        <w:t>SSB_measurement_period_inter</w:t>
      </w:r>
      <w:r w:rsidRPr="00C1176E">
        <w:rPr>
          <w:b/>
          <w:bCs/>
          <w:lang w:val="en-US" w:eastAsia="x-none"/>
        </w:rPr>
        <w:t xml:space="preserve">, as specified in Table 9.3.5-1, is larger than 1280ms; or if the SCell has been measured without measurement gap before activation and T </w:t>
      </w:r>
      <w:r w:rsidRPr="00C1176E">
        <w:rPr>
          <w:b/>
          <w:bCs/>
          <w:vertAlign w:val="subscript"/>
          <w:lang w:val="en-US" w:eastAsia="x-none"/>
        </w:rPr>
        <w:t>SSB_measurement_period_intra</w:t>
      </w:r>
      <w:r w:rsidRPr="00C1176E">
        <w:rPr>
          <w:b/>
          <w:bCs/>
          <w:lang w:val="en-US" w:eastAsia="x-none"/>
        </w:rPr>
        <w:t>, as specified in Table 9.3.9-1, is larger than 800ms.</w:t>
      </w:r>
    </w:p>
    <w:p w14:paraId="7CBA724E" w14:textId="1D3D7ADA" w:rsidR="00883E3F" w:rsidRPr="00883E3F" w:rsidRDefault="00883E3F" w:rsidP="00CA0B7B">
      <w:pPr>
        <w:jc w:val="both"/>
        <w:rPr>
          <w:rFonts w:cs="v4.2.0"/>
          <w:b/>
          <w:bCs/>
          <w:lang w:val="en-US" w:eastAsia="zh-CN"/>
        </w:rPr>
      </w:pP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6F97F122" w14:textId="58F4EC94" w:rsidR="00CB1B8B" w:rsidRPr="00C1176E" w:rsidRDefault="003B6661" w:rsidP="00FF0469">
      <w:pPr>
        <w:pStyle w:val="Reference"/>
        <w:keepLines/>
        <w:numPr>
          <w:ilvl w:val="0"/>
          <w:numId w:val="13"/>
        </w:numPr>
        <w:rPr>
          <w:lang w:val="en-CN"/>
        </w:rPr>
      </w:pPr>
      <w:r w:rsidRPr="003B6661">
        <w:rPr>
          <w:lang w:val="en-US"/>
        </w:rPr>
        <w:t>R4-2103552</w:t>
      </w:r>
      <w:r w:rsidR="00FF0469" w:rsidRPr="003B6661">
        <w:t xml:space="preserve">, </w:t>
      </w:r>
      <w:r w:rsidRPr="003B6661">
        <w:rPr>
          <w:lang w:val="en-US"/>
        </w:rPr>
        <w:t>WF on replacement of measCycleSCell in core requirements for Direct SCell activation</w:t>
      </w:r>
      <w:r w:rsidR="00504625" w:rsidRPr="003B6661">
        <w:t xml:space="preserve">, </w:t>
      </w:r>
      <w:r w:rsidRPr="003B6661">
        <w:t>Apple</w:t>
      </w:r>
    </w:p>
    <w:p w14:paraId="4724E061" w14:textId="7C9CC087" w:rsidR="00C1176E" w:rsidRPr="00C1176E" w:rsidRDefault="00C1176E" w:rsidP="00FF0469">
      <w:pPr>
        <w:pStyle w:val="Reference"/>
        <w:keepLines/>
        <w:numPr>
          <w:ilvl w:val="0"/>
          <w:numId w:val="13"/>
        </w:numPr>
        <w:rPr>
          <w:bCs/>
          <w:lang w:val="en-CN"/>
        </w:rPr>
      </w:pPr>
      <w:r w:rsidRPr="00C1176E">
        <w:rPr>
          <w:bCs/>
          <w:lang w:val="en-CN"/>
        </w:rPr>
        <w:lastRenderedPageBreak/>
        <w:t>R4-2100227</w:t>
      </w:r>
      <w:r w:rsidRPr="00C1176E">
        <w:rPr>
          <w:bCs/>
          <w:lang w:val="en-US"/>
        </w:rPr>
        <w:t xml:space="preserve">, </w:t>
      </w:r>
      <w:r w:rsidRPr="00C1176E">
        <w:rPr>
          <w:bCs/>
          <w:lang w:val="en-CN"/>
        </w:rPr>
        <w:t>Activation time in direct SCell activation</w:t>
      </w:r>
      <w:r w:rsidRPr="00C1176E">
        <w:rPr>
          <w:bCs/>
          <w:lang w:val="en-US"/>
        </w:rPr>
        <w:t>, Apple</w:t>
      </w:r>
    </w:p>
    <w:sectPr w:rsidR="00C1176E" w:rsidRPr="00C1176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16E04" w14:textId="77777777" w:rsidR="006E7C11" w:rsidRDefault="006E7C11">
      <w:pPr>
        <w:spacing w:after="0"/>
      </w:pPr>
      <w:r>
        <w:separator/>
      </w:r>
    </w:p>
  </w:endnote>
  <w:endnote w:type="continuationSeparator" w:id="0">
    <w:p w14:paraId="4CE4B444" w14:textId="77777777" w:rsidR="006E7C11" w:rsidRDefault="006E7C11">
      <w:pPr>
        <w:spacing w:after="0"/>
      </w:pPr>
      <w:r>
        <w:continuationSeparator/>
      </w:r>
    </w:p>
  </w:endnote>
  <w:endnote w:type="continuationNotice" w:id="1">
    <w:p w14:paraId="628B7B01" w14:textId="77777777" w:rsidR="006E7C11" w:rsidRDefault="006E7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43627" w14:textId="77777777" w:rsidR="006E7C11" w:rsidRDefault="006E7C11">
      <w:pPr>
        <w:spacing w:after="0"/>
      </w:pPr>
      <w:r>
        <w:separator/>
      </w:r>
    </w:p>
  </w:footnote>
  <w:footnote w:type="continuationSeparator" w:id="0">
    <w:p w14:paraId="7EBCCBFF" w14:textId="77777777" w:rsidR="006E7C11" w:rsidRDefault="006E7C11">
      <w:pPr>
        <w:spacing w:after="0"/>
      </w:pPr>
      <w:r>
        <w:continuationSeparator/>
      </w:r>
    </w:p>
  </w:footnote>
  <w:footnote w:type="continuationNotice" w:id="1">
    <w:p w14:paraId="6C87B1A6" w14:textId="77777777" w:rsidR="006E7C11" w:rsidRDefault="006E7C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D31E8"/>
    <w:multiLevelType w:val="hybridMultilevel"/>
    <w:tmpl w:val="7EF28178"/>
    <w:lvl w:ilvl="0" w:tplc="6354028A">
      <w:start w:val="1"/>
      <w:numFmt w:val="bullet"/>
      <w:lvlText w:val="•"/>
      <w:lvlJc w:val="left"/>
      <w:pPr>
        <w:tabs>
          <w:tab w:val="num" w:pos="720"/>
        </w:tabs>
        <w:ind w:left="720" w:hanging="360"/>
      </w:pPr>
      <w:rPr>
        <w:rFonts w:ascii="Arial" w:hAnsi="Arial" w:hint="default"/>
      </w:rPr>
    </w:lvl>
    <w:lvl w:ilvl="1" w:tplc="CD6A0F0E">
      <w:start w:val="1"/>
      <w:numFmt w:val="bullet"/>
      <w:lvlText w:val="•"/>
      <w:lvlJc w:val="left"/>
      <w:pPr>
        <w:tabs>
          <w:tab w:val="num" w:pos="1440"/>
        </w:tabs>
        <w:ind w:left="1440" w:hanging="360"/>
      </w:pPr>
      <w:rPr>
        <w:rFonts w:ascii="Arial" w:hAnsi="Arial" w:hint="default"/>
      </w:rPr>
    </w:lvl>
    <w:lvl w:ilvl="2" w:tplc="DF58EB16" w:tentative="1">
      <w:start w:val="1"/>
      <w:numFmt w:val="bullet"/>
      <w:lvlText w:val="•"/>
      <w:lvlJc w:val="left"/>
      <w:pPr>
        <w:tabs>
          <w:tab w:val="num" w:pos="2160"/>
        </w:tabs>
        <w:ind w:left="2160" w:hanging="360"/>
      </w:pPr>
      <w:rPr>
        <w:rFonts w:ascii="Arial" w:hAnsi="Arial" w:hint="default"/>
      </w:rPr>
    </w:lvl>
    <w:lvl w:ilvl="3" w:tplc="69263FD4" w:tentative="1">
      <w:start w:val="1"/>
      <w:numFmt w:val="bullet"/>
      <w:lvlText w:val="•"/>
      <w:lvlJc w:val="left"/>
      <w:pPr>
        <w:tabs>
          <w:tab w:val="num" w:pos="2880"/>
        </w:tabs>
        <w:ind w:left="2880" w:hanging="360"/>
      </w:pPr>
      <w:rPr>
        <w:rFonts w:ascii="Arial" w:hAnsi="Arial" w:hint="default"/>
      </w:rPr>
    </w:lvl>
    <w:lvl w:ilvl="4" w:tplc="F1FE5048" w:tentative="1">
      <w:start w:val="1"/>
      <w:numFmt w:val="bullet"/>
      <w:lvlText w:val="•"/>
      <w:lvlJc w:val="left"/>
      <w:pPr>
        <w:tabs>
          <w:tab w:val="num" w:pos="3600"/>
        </w:tabs>
        <w:ind w:left="3600" w:hanging="360"/>
      </w:pPr>
      <w:rPr>
        <w:rFonts w:ascii="Arial" w:hAnsi="Arial" w:hint="default"/>
      </w:rPr>
    </w:lvl>
    <w:lvl w:ilvl="5" w:tplc="5CA81696" w:tentative="1">
      <w:start w:val="1"/>
      <w:numFmt w:val="bullet"/>
      <w:lvlText w:val="•"/>
      <w:lvlJc w:val="left"/>
      <w:pPr>
        <w:tabs>
          <w:tab w:val="num" w:pos="4320"/>
        </w:tabs>
        <w:ind w:left="4320" w:hanging="360"/>
      </w:pPr>
      <w:rPr>
        <w:rFonts w:ascii="Arial" w:hAnsi="Arial" w:hint="default"/>
      </w:rPr>
    </w:lvl>
    <w:lvl w:ilvl="6" w:tplc="C18E160E" w:tentative="1">
      <w:start w:val="1"/>
      <w:numFmt w:val="bullet"/>
      <w:lvlText w:val="•"/>
      <w:lvlJc w:val="left"/>
      <w:pPr>
        <w:tabs>
          <w:tab w:val="num" w:pos="5040"/>
        </w:tabs>
        <w:ind w:left="5040" w:hanging="360"/>
      </w:pPr>
      <w:rPr>
        <w:rFonts w:ascii="Arial" w:hAnsi="Arial" w:hint="default"/>
      </w:rPr>
    </w:lvl>
    <w:lvl w:ilvl="7" w:tplc="67CEC894" w:tentative="1">
      <w:start w:val="1"/>
      <w:numFmt w:val="bullet"/>
      <w:lvlText w:val="•"/>
      <w:lvlJc w:val="left"/>
      <w:pPr>
        <w:tabs>
          <w:tab w:val="num" w:pos="5760"/>
        </w:tabs>
        <w:ind w:left="5760" w:hanging="360"/>
      </w:pPr>
      <w:rPr>
        <w:rFonts w:ascii="Arial" w:hAnsi="Arial" w:hint="default"/>
      </w:rPr>
    </w:lvl>
    <w:lvl w:ilvl="8" w:tplc="931640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46479"/>
    <w:multiLevelType w:val="hybridMultilevel"/>
    <w:tmpl w:val="765297FC"/>
    <w:lvl w:ilvl="0" w:tplc="31E68EE6">
      <w:start w:val="1"/>
      <w:numFmt w:val="bullet"/>
      <w:lvlText w:val="•"/>
      <w:lvlJc w:val="left"/>
      <w:pPr>
        <w:tabs>
          <w:tab w:val="num" w:pos="720"/>
        </w:tabs>
        <w:ind w:left="720" w:hanging="360"/>
      </w:pPr>
      <w:rPr>
        <w:rFonts w:ascii="Arial" w:hAnsi="Arial" w:hint="default"/>
      </w:rPr>
    </w:lvl>
    <w:lvl w:ilvl="1" w:tplc="BABE84A2">
      <w:start w:val="1"/>
      <w:numFmt w:val="bullet"/>
      <w:lvlText w:val="•"/>
      <w:lvlJc w:val="left"/>
      <w:pPr>
        <w:tabs>
          <w:tab w:val="num" w:pos="1440"/>
        </w:tabs>
        <w:ind w:left="1440" w:hanging="360"/>
      </w:pPr>
      <w:rPr>
        <w:rFonts w:ascii="Arial" w:hAnsi="Arial" w:hint="default"/>
      </w:rPr>
    </w:lvl>
    <w:lvl w:ilvl="2" w:tplc="DA3E32A4" w:tentative="1">
      <w:start w:val="1"/>
      <w:numFmt w:val="bullet"/>
      <w:lvlText w:val="•"/>
      <w:lvlJc w:val="left"/>
      <w:pPr>
        <w:tabs>
          <w:tab w:val="num" w:pos="2160"/>
        </w:tabs>
        <w:ind w:left="2160" w:hanging="360"/>
      </w:pPr>
      <w:rPr>
        <w:rFonts w:ascii="Arial" w:hAnsi="Arial" w:hint="default"/>
      </w:rPr>
    </w:lvl>
    <w:lvl w:ilvl="3" w:tplc="365CC056" w:tentative="1">
      <w:start w:val="1"/>
      <w:numFmt w:val="bullet"/>
      <w:lvlText w:val="•"/>
      <w:lvlJc w:val="left"/>
      <w:pPr>
        <w:tabs>
          <w:tab w:val="num" w:pos="2880"/>
        </w:tabs>
        <w:ind w:left="2880" w:hanging="360"/>
      </w:pPr>
      <w:rPr>
        <w:rFonts w:ascii="Arial" w:hAnsi="Arial" w:hint="default"/>
      </w:rPr>
    </w:lvl>
    <w:lvl w:ilvl="4" w:tplc="49523958" w:tentative="1">
      <w:start w:val="1"/>
      <w:numFmt w:val="bullet"/>
      <w:lvlText w:val="•"/>
      <w:lvlJc w:val="left"/>
      <w:pPr>
        <w:tabs>
          <w:tab w:val="num" w:pos="3600"/>
        </w:tabs>
        <w:ind w:left="3600" w:hanging="360"/>
      </w:pPr>
      <w:rPr>
        <w:rFonts w:ascii="Arial" w:hAnsi="Arial" w:hint="default"/>
      </w:rPr>
    </w:lvl>
    <w:lvl w:ilvl="5" w:tplc="40D0DF82" w:tentative="1">
      <w:start w:val="1"/>
      <w:numFmt w:val="bullet"/>
      <w:lvlText w:val="•"/>
      <w:lvlJc w:val="left"/>
      <w:pPr>
        <w:tabs>
          <w:tab w:val="num" w:pos="4320"/>
        </w:tabs>
        <w:ind w:left="4320" w:hanging="360"/>
      </w:pPr>
      <w:rPr>
        <w:rFonts w:ascii="Arial" w:hAnsi="Arial" w:hint="default"/>
      </w:rPr>
    </w:lvl>
    <w:lvl w:ilvl="6" w:tplc="22AA1F1A" w:tentative="1">
      <w:start w:val="1"/>
      <w:numFmt w:val="bullet"/>
      <w:lvlText w:val="•"/>
      <w:lvlJc w:val="left"/>
      <w:pPr>
        <w:tabs>
          <w:tab w:val="num" w:pos="5040"/>
        </w:tabs>
        <w:ind w:left="5040" w:hanging="360"/>
      </w:pPr>
      <w:rPr>
        <w:rFonts w:ascii="Arial" w:hAnsi="Arial" w:hint="default"/>
      </w:rPr>
    </w:lvl>
    <w:lvl w:ilvl="7" w:tplc="6A500AD8" w:tentative="1">
      <w:start w:val="1"/>
      <w:numFmt w:val="bullet"/>
      <w:lvlText w:val="•"/>
      <w:lvlJc w:val="left"/>
      <w:pPr>
        <w:tabs>
          <w:tab w:val="num" w:pos="5760"/>
        </w:tabs>
        <w:ind w:left="5760" w:hanging="360"/>
      </w:pPr>
      <w:rPr>
        <w:rFonts w:ascii="Arial" w:hAnsi="Arial" w:hint="default"/>
      </w:rPr>
    </w:lvl>
    <w:lvl w:ilvl="8" w:tplc="6D26C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86D08"/>
    <w:multiLevelType w:val="hybridMultilevel"/>
    <w:tmpl w:val="4FA6F8FC"/>
    <w:lvl w:ilvl="0" w:tplc="A486181C">
      <w:start w:val="1"/>
      <w:numFmt w:val="bullet"/>
      <w:lvlText w:val="•"/>
      <w:lvlJc w:val="left"/>
      <w:pPr>
        <w:tabs>
          <w:tab w:val="num" w:pos="720"/>
        </w:tabs>
        <w:ind w:left="720" w:hanging="360"/>
      </w:pPr>
      <w:rPr>
        <w:rFonts w:ascii="Arial" w:hAnsi="Arial" w:hint="default"/>
      </w:rPr>
    </w:lvl>
    <w:lvl w:ilvl="1" w:tplc="6BEE10AC">
      <w:numFmt w:val="bullet"/>
      <w:lvlText w:val="–"/>
      <w:lvlJc w:val="left"/>
      <w:pPr>
        <w:tabs>
          <w:tab w:val="num" w:pos="1440"/>
        </w:tabs>
        <w:ind w:left="1440" w:hanging="360"/>
      </w:pPr>
      <w:rPr>
        <w:rFonts w:ascii="Arial" w:hAnsi="Arial" w:hint="default"/>
      </w:rPr>
    </w:lvl>
    <w:lvl w:ilvl="2" w:tplc="E9526C78" w:tentative="1">
      <w:start w:val="1"/>
      <w:numFmt w:val="bullet"/>
      <w:lvlText w:val="•"/>
      <w:lvlJc w:val="left"/>
      <w:pPr>
        <w:tabs>
          <w:tab w:val="num" w:pos="2160"/>
        </w:tabs>
        <w:ind w:left="2160" w:hanging="360"/>
      </w:pPr>
      <w:rPr>
        <w:rFonts w:ascii="Arial" w:hAnsi="Arial" w:hint="default"/>
      </w:rPr>
    </w:lvl>
    <w:lvl w:ilvl="3" w:tplc="A0DA45D2" w:tentative="1">
      <w:start w:val="1"/>
      <w:numFmt w:val="bullet"/>
      <w:lvlText w:val="•"/>
      <w:lvlJc w:val="left"/>
      <w:pPr>
        <w:tabs>
          <w:tab w:val="num" w:pos="2880"/>
        </w:tabs>
        <w:ind w:left="2880" w:hanging="360"/>
      </w:pPr>
      <w:rPr>
        <w:rFonts w:ascii="Arial" w:hAnsi="Arial" w:hint="default"/>
      </w:rPr>
    </w:lvl>
    <w:lvl w:ilvl="4" w:tplc="F93AE106" w:tentative="1">
      <w:start w:val="1"/>
      <w:numFmt w:val="bullet"/>
      <w:lvlText w:val="•"/>
      <w:lvlJc w:val="left"/>
      <w:pPr>
        <w:tabs>
          <w:tab w:val="num" w:pos="3600"/>
        </w:tabs>
        <w:ind w:left="3600" w:hanging="360"/>
      </w:pPr>
      <w:rPr>
        <w:rFonts w:ascii="Arial" w:hAnsi="Arial" w:hint="default"/>
      </w:rPr>
    </w:lvl>
    <w:lvl w:ilvl="5" w:tplc="3F62F9D8" w:tentative="1">
      <w:start w:val="1"/>
      <w:numFmt w:val="bullet"/>
      <w:lvlText w:val="•"/>
      <w:lvlJc w:val="left"/>
      <w:pPr>
        <w:tabs>
          <w:tab w:val="num" w:pos="4320"/>
        </w:tabs>
        <w:ind w:left="4320" w:hanging="360"/>
      </w:pPr>
      <w:rPr>
        <w:rFonts w:ascii="Arial" w:hAnsi="Arial" w:hint="default"/>
      </w:rPr>
    </w:lvl>
    <w:lvl w:ilvl="6" w:tplc="7AB61F50" w:tentative="1">
      <w:start w:val="1"/>
      <w:numFmt w:val="bullet"/>
      <w:lvlText w:val="•"/>
      <w:lvlJc w:val="left"/>
      <w:pPr>
        <w:tabs>
          <w:tab w:val="num" w:pos="5040"/>
        </w:tabs>
        <w:ind w:left="5040" w:hanging="360"/>
      </w:pPr>
      <w:rPr>
        <w:rFonts w:ascii="Arial" w:hAnsi="Arial" w:hint="default"/>
      </w:rPr>
    </w:lvl>
    <w:lvl w:ilvl="7" w:tplc="C6B6B496" w:tentative="1">
      <w:start w:val="1"/>
      <w:numFmt w:val="bullet"/>
      <w:lvlText w:val="•"/>
      <w:lvlJc w:val="left"/>
      <w:pPr>
        <w:tabs>
          <w:tab w:val="num" w:pos="5760"/>
        </w:tabs>
        <w:ind w:left="5760" w:hanging="360"/>
      </w:pPr>
      <w:rPr>
        <w:rFonts w:ascii="Arial" w:hAnsi="Arial" w:hint="default"/>
      </w:rPr>
    </w:lvl>
    <w:lvl w:ilvl="8" w:tplc="8BBE75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6"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749091D"/>
    <w:multiLevelType w:val="hybridMultilevel"/>
    <w:tmpl w:val="7C9C0C8E"/>
    <w:lvl w:ilvl="0" w:tplc="267CCBAC">
      <w:start w:val="1"/>
      <w:numFmt w:val="bullet"/>
      <w:lvlText w:val="•"/>
      <w:lvlJc w:val="left"/>
      <w:pPr>
        <w:tabs>
          <w:tab w:val="num" w:pos="720"/>
        </w:tabs>
        <w:ind w:left="720" w:hanging="360"/>
      </w:pPr>
      <w:rPr>
        <w:rFonts w:ascii="Arial" w:hAnsi="Arial" w:hint="default"/>
      </w:rPr>
    </w:lvl>
    <w:lvl w:ilvl="1" w:tplc="20A4A92E">
      <w:numFmt w:val="bullet"/>
      <w:lvlText w:val="•"/>
      <w:lvlJc w:val="left"/>
      <w:pPr>
        <w:tabs>
          <w:tab w:val="num" w:pos="1440"/>
        </w:tabs>
        <w:ind w:left="1440" w:hanging="360"/>
      </w:pPr>
      <w:rPr>
        <w:rFonts w:ascii="Arial" w:hAnsi="Arial" w:hint="default"/>
      </w:rPr>
    </w:lvl>
    <w:lvl w:ilvl="2" w:tplc="F77A9BB0">
      <w:numFmt w:val="bullet"/>
      <w:lvlText w:val="•"/>
      <w:lvlJc w:val="left"/>
      <w:pPr>
        <w:tabs>
          <w:tab w:val="num" w:pos="2160"/>
        </w:tabs>
        <w:ind w:left="2160" w:hanging="360"/>
      </w:pPr>
      <w:rPr>
        <w:rFonts w:ascii="Arial" w:hAnsi="Arial" w:hint="default"/>
      </w:rPr>
    </w:lvl>
    <w:lvl w:ilvl="3" w:tplc="41A263AE">
      <w:numFmt w:val="bullet"/>
      <w:lvlText w:val="•"/>
      <w:lvlJc w:val="left"/>
      <w:pPr>
        <w:tabs>
          <w:tab w:val="num" w:pos="2880"/>
        </w:tabs>
        <w:ind w:left="2880" w:hanging="360"/>
      </w:pPr>
      <w:rPr>
        <w:rFonts w:ascii="Arial" w:hAnsi="Arial" w:hint="default"/>
      </w:rPr>
    </w:lvl>
    <w:lvl w:ilvl="4" w:tplc="89CA8300" w:tentative="1">
      <w:start w:val="1"/>
      <w:numFmt w:val="bullet"/>
      <w:lvlText w:val="•"/>
      <w:lvlJc w:val="left"/>
      <w:pPr>
        <w:tabs>
          <w:tab w:val="num" w:pos="3600"/>
        </w:tabs>
        <w:ind w:left="3600" w:hanging="360"/>
      </w:pPr>
      <w:rPr>
        <w:rFonts w:ascii="Arial" w:hAnsi="Arial" w:hint="default"/>
      </w:rPr>
    </w:lvl>
    <w:lvl w:ilvl="5" w:tplc="3702C91A" w:tentative="1">
      <w:start w:val="1"/>
      <w:numFmt w:val="bullet"/>
      <w:lvlText w:val="•"/>
      <w:lvlJc w:val="left"/>
      <w:pPr>
        <w:tabs>
          <w:tab w:val="num" w:pos="4320"/>
        </w:tabs>
        <w:ind w:left="4320" w:hanging="360"/>
      </w:pPr>
      <w:rPr>
        <w:rFonts w:ascii="Arial" w:hAnsi="Arial" w:hint="default"/>
      </w:rPr>
    </w:lvl>
    <w:lvl w:ilvl="6" w:tplc="86585F7A" w:tentative="1">
      <w:start w:val="1"/>
      <w:numFmt w:val="bullet"/>
      <w:lvlText w:val="•"/>
      <w:lvlJc w:val="left"/>
      <w:pPr>
        <w:tabs>
          <w:tab w:val="num" w:pos="5040"/>
        </w:tabs>
        <w:ind w:left="5040" w:hanging="360"/>
      </w:pPr>
      <w:rPr>
        <w:rFonts w:ascii="Arial" w:hAnsi="Arial" w:hint="default"/>
      </w:rPr>
    </w:lvl>
    <w:lvl w:ilvl="7" w:tplc="4A1C9A82" w:tentative="1">
      <w:start w:val="1"/>
      <w:numFmt w:val="bullet"/>
      <w:lvlText w:val="•"/>
      <w:lvlJc w:val="left"/>
      <w:pPr>
        <w:tabs>
          <w:tab w:val="num" w:pos="5760"/>
        </w:tabs>
        <w:ind w:left="5760" w:hanging="360"/>
      </w:pPr>
      <w:rPr>
        <w:rFonts w:ascii="Arial" w:hAnsi="Arial" w:hint="default"/>
      </w:rPr>
    </w:lvl>
    <w:lvl w:ilvl="8" w:tplc="D4FEC8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10501"/>
    <w:multiLevelType w:val="hybridMultilevel"/>
    <w:tmpl w:val="5A0C152E"/>
    <w:lvl w:ilvl="0" w:tplc="F20C3504">
      <w:start w:val="1"/>
      <w:numFmt w:val="bullet"/>
      <w:lvlText w:val="•"/>
      <w:lvlJc w:val="left"/>
      <w:pPr>
        <w:tabs>
          <w:tab w:val="num" w:pos="720"/>
        </w:tabs>
        <w:ind w:left="720" w:hanging="360"/>
      </w:pPr>
      <w:rPr>
        <w:rFonts w:ascii="Arial" w:hAnsi="Arial" w:hint="default"/>
      </w:rPr>
    </w:lvl>
    <w:lvl w:ilvl="1" w:tplc="4036A866">
      <w:start w:val="1"/>
      <w:numFmt w:val="bullet"/>
      <w:lvlText w:val="•"/>
      <w:lvlJc w:val="left"/>
      <w:pPr>
        <w:tabs>
          <w:tab w:val="num" w:pos="1440"/>
        </w:tabs>
        <w:ind w:left="1440" w:hanging="360"/>
      </w:pPr>
      <w:rPr>
        <w:rFonts w:ascii="Arial" w:hAnsi="Arial" w:hint="default"/>
      </w:rPr>
    </w:lvl>
    <w:lvl w:ilvl="2" w:tplc="F5B6EE82">
      <w:numFmt w:val="bullet"/>
      <w:lvlText w:val="ü"/>
      <w:lvlJc w:val="left"/>
      <w:pPr>
        <w:tabs>
          <w:tab w:val="num" w:pos="2160"/>
        </w:tabs>
        <w:ind w:left="2160" w:hanging="360"/>
      </w:pPr>
      <w:rPr>
        <w:rFonts w:ascii="Wingdings" w:hAnsi="Wingdings" w:hint="default"/>
      </w:rPr>
    </w:lvl>
    <w:lvl w:ilvl="3" w:tplc="87927B7E">
      <w:numFmt w:val="bullet"/>
      <w:lvlText w:val="Ø"/>
      <w:lvlJc w:val="left"/>
      <w:pPr>
        <w:tabs>
          <w:tab w:val="num" w:pos="2880"/>
        </w:tabs>
        <w:ind w:left="2880" w:hanging="360"/>
      </w:pPr>
      <w:rPr>
        <w:rFonts w:ascii="Wingdings" w:hAnsi="Wingdings" w:hint="default"/>
      </w:rPr>
    </w:lvl>
    <w:lvl w:ilvl="4" w:tplc="F25A0A38">
      <w:numFmt w:val="bullet"/>
      <w:lvlText w:val="Ø"/>
      <w:lvlJc w:val="left"/>
      <w:pPr>
        <w:tabs>
          <w:tab w:val="num" w:pos="3600"/>
        </w:tabs>
        <w:ind w:left="3600" w:hanging="360"/>
      </w:pPr>
      <w:rPr>
        <w:rFonts w:ascii="Wingdings" w:hAnsi="Wingdings" w:hint="default"/>
      </w:rPr>
    </w:lvl>
    <w:lvl w:ilvl="5" w:tplc="6B6C9246" w:tentative="1">
      <w:start w:val="1"/>
      <w:numFmt w:val="bullet"/>
      <w:lvlText w:val="•"/>
      <w:lvlJc w:val="left"/>
      <w:pPr>
        <w:tabs>
          <w:tab w:val="num" w:pos="4320"/>
        </w:tabs>
        <w:ind w:left="4320" w:hanging="360"/>
      </w:pPr>
      <w:rPr>
        <w:rFonts w:ascii="Arial" w:hAnsi="Arial" w:hint="default"/>
      </w:rPr>
    </w:lvl>
    <w:lvl w:ilvl="6" w:tplc="F334CE54" w:tentative="1">
      <w:start w:val="1"/>
      <w:numFmt w:val="bullet"/>
      <w:lvlText w:val="•"/>
      <w:lvlJc w:val="left"/>
      <w:pPr>
        <w:tabs>
          <w:tab w:val="num" w:pos="5040"/>
        </w:tabs>
        <w:ind w:left="5040" w:hanging="360"/>
      </w:pPr>
      <w:rPr>
        <w:rFonts w:ascii="Arial" w:hAnsi="Arial" w:hint="default"/>
      </w:rPr>
    </w:lvl>
    <w:lvl w:ilvl="7" w:tplc="EF90EB82" w:tentative="1">
      <w:start w:val="1"/>
      <w:numFmt w:val="bullet"/>
      <w:lvlText w:val="•"/>
      <w:lvlJc w:val="left"/>
      <w:pPr>
        <w:tabs>
          <w:tab w:val="num" w:pos="5760"/>
        </w:tabs>
        <w:ind w:left="5760" w:hanging="360"/>
      </w:pPr>
      <w:rPr>
        <w:rFonts w:ascii="Arial" w:hAnsi="Arial" w:hint="default"/>
      </w:rPr>
    </w:lvl>
    <w:lvl w:ilvl="8" w:tplc="5F34CA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1B3E9F"/>
    <w:multiLevelType w:val="hybridMultilevel"/>
    <w:tmpl w:val="1ECCE91E"/>
    <w:lvl w:ilvl="0" w:tplc="E334D98C">
      <w:start w:val="1"/>
      <w:numFmt w:val="bullet"/>
      <w:lvlText w:val="•"/>
      <w:lvlJc w:val="left"/>
      <w:pPr>
        <w:tabs>
          <w:tab w:val="num" w:pos="720"/>
        </w:tabs>
        <w:ind w:left="720" w:hanging="360"/>
      </w:pPr>
      <w:rPr>
        <w:rFonts w:ascii="Arial" w:hAnsi="Arial" w:hint="default"/>
      </w:rPr>
    </w:lvl>
    <w:lvl w:ilvl="1" w:tplc="48347EDE">
      <w:numFmt w:val="bullet"/>
      <w:lvlText w:val="–"/>
      <w:lvlJc w:val="left"/>
      <w:pPr>
        <w:tabs>
          <w:tab w:val="num" w:pos="1440"/>
        </w:tabs>
        <w:ind w:left="1440" w:hanging="360"/>
      </w:pPr>
      <w:rPr>
        <w:rFonts w:ascii="Arial" w:hAnsi="Arial" w:hint="default"/>
      </w:rPr>
    </w:lvl>
    <w:lvl w:ilvl="2" w:tplc="8AEE6690" w:tentative="1">
      <w:start w:val="1"/>
      <w:numFmt w:val="bullet"/>
      <w:lvlText w:val="•"/>
      <w:lvlJc w:val="left"/>
      <w:pPr>
        <w:tabs>
          <w:tab w:val="num" w:pos="2160"/>
        </w:tabs>
        <w:ind w:left="2160" w:hanging="360"/>
      </w:pPr>
      <w:rPr>
        <w:rFonts w:ascii="Arial" w:hAnsi="Arial" w:hint="default"/>
      </w:rPr>
    </w:lvl>
    <w:lvl w:ilvl="3" w:tplc="319CB968" w:tentative="1">
      <w:start w:val="1"/>
      <w:numFmt w:val="bullet"/>
      <w:lvlText w:val="•"/>
      <w:lvlJc w:val="left"/>
      <w:pPr>
        <w:tabs>
          <w:tab w:val="num" w:pos="2880"/>
        </w:tabs>
        <w:ind w:left="2880" w:hanging="360"/>
      </w:pPr>
      <w:rPr>
        <w:rFonts w:ascii="Arial" w:hAnsi="Arial" w:hint="default"/>
      </w:rPr>
    </w:lvl>
    <w:lvl w:ilvl="4" w:tplc="43DA5C7A" w:tentative="1">
      <w:start w:val="1"/>
      <w:numFmt w:val="bullet"/>
      <w:lvlText w:val="•"/>
      <w:lvlJc w:val="left"/>
      <w:pPr>
        <w:tabs>
          <w:tab w:val="num" w:pos="3600"/>
        </w:tabs>
        <w:ind w:left="3600" w:hanging="360"/>
      </w:pPr>
      <w:rPr>
        <w:rFonts w:ascii="Arial" w:hAnsi="Arial" w:hint="default"/>
      </w:rPr>
    </w:lvl>
    <w:lvl w:ilvl="5" w:tplc="45DEE972" w:tentative="1">
      <w:start w:val="1"/>
      <w:numFmt w:val="bullet"/>
      <w:lvlText w:val="•"/>
      <w:lvlJc w:val="left"/>
      <w:pPr>
        <w:tabs>
          <w:tab w:val="num" w:pos="4320"/>
        </w:tabs>
        <w:ind w:left="4320" w:hanging="360"/>
      </w:pPr>
      <w:rPr>
        <w:rFonts w:ascii="Arial" w:hAnsi="Arial" w:hint="default"/>
      </w:rPr>
    </w:lvl>
    <w:lvl w:ilvl="6" w:tplc="45482BA8" w:tentative="1">
      <w:start w:val="1"/>
      <w:numFmt w:val="bullet"/>
      <w:lvlText w:val="•"/>
      <w:lvlJc w:val="left"/>
      <w:pPr>
        <w:tabs>
          <w:tab w:val="num" w:pos="5040"/>
        </w:tabs>
        <w:ind w:left="5040" w:hanging="360"/>
      </w:pPr>
      <w:rPr>
        <w:rFonts w:ascii="Arial" w:hAnsi="Arial" w:hint="default"/>
      </w:rPr>
    </w:lvl>
    <w:lvl w:ilvl="7" w:tplc="562AEC2E" w:tentative="1">
      <w:start w:val="1"/>
      <w:numFmt w:val="bullet"/>
      <w:lvlText w:val="•"/>
      <w:lvlJc w:val="left"/>
      <w:pPr>
        <w:tabs>
          <w:tab w:val="num" w:pos="5760"/>
        </w:tabs>
        <w:ind w:left="5760" w:hanging="360"/>
      </w:pPr>
      <w:rPr>
        <w:rFonts w:ascii="Arial" w:hAnsi="Arial" w:hint="default"/>
      </w:rPr>
    </w:lvl>
    <w:lvl w:ilvl="8" w:tplc="440CF9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813655"/>
    <w:multiLevelType w:val="hybridMultilevel"/>
    <w:tmpl w:val="268ADD88"/>
    <w:lvl w:ilvl="0" w:tplc="453C754C">
      <w:start w:val="1"/>
      <w:numFmt w:val="bullet"/>
      <w:lvlText w:val="•"/>
      <w:lvlJc w:val="left"/>
      <w:pPr>
        <w:tabs>
          <w:tab w:val="num" w:pos="360"/>
        </w:tabs>
        <w:ind w:left="360" w:hanging="360"/>
      </w:pPr>
      <w:rPr>
        <w:rFonts w:ascii="Arial" w:hAnsi="Arial" w:hint="default"/>
      </w:rPr>
    </w:lvl>
    <w:lvl w:ilvl="1" w:tplc="4BECF67C">
      <w:numFmt w:val="bullet"/>
      <w:lvlText w:val="§"/>
      <w:lvlJc w:val="left"/>
      <w:pPr>
        <w:tabs>
          <w:tab w:val="num" w:pos="1080"/>
        </w:tabs>
        <w:ind w:left="1080" w:hanging="360"/>
      </w:pPr>
      <w:rPr>
        <w:rFonts w:ascii="Wingdings" w:hAnsi="Wingdings" w:hint="default"/>
      </w:rPr>
    </w:lvl>
    <w:lvl w:ilvl="2" w:tplc="BA3E564E">
      <w:numFmt w:val="bullet"/>
      <w:lvlText w:val="•"/>
      <w:lvlJc w:val="left"/>
      <w:pPr>
        <w:tabs>
          <w:tab w:val="num" w:pos="1800"/>
        </w:tabs>
        <w:ind w:left="1800" w:hanging="360"/>
      </w:pPr>
      <w:rPr>
        <w:rFonts w:ascii="Arial" w:hAnsi="Arial" w:hint="default"/>
      </w:rPr>
    </w:lvl>
    <w:lvl w:ilvl="3" w:tplc="604CC408" w:tentative="1">
      <w:start w:val="1"/>
      <w:numFmt w:val="bullet"/>
      <w:lvlText w:val="•"/>
      <w:lvlJc w:val="left"/>
      <w:pPr>
        <w:tabs>
          <w:tab w:val="num" w:pos="2520"/>
        </w:tabs>
        <w:ind w:left="2520" w:hanging="360"/>
      </w:pPr>
      <w:rPr>
        <w:rFonts w:ascii="Arial" w:hAnsi="Arial" w:hint="default"/>
      </w:rPr>
    </w:lvl>
    <w:lvl w:ilvl="4" w:tplc="E8F0D60C" w:tentative="1">
      <w:start w:val="1"/>
      <w:numFmt w:val="bullet"/>
      <w:lvlText w:val="•"/>
      <w:lvlJc w:val="left"/>
      <w:pPr>
        <w:tabs>
          <w:tab w:val="num" w:pos="3240"/>
        </w:tabs>
        <w:ind w:left="3240" w:hanging="360"/>
      </w:pPr>
      <w:rPr>
        <w:rFonts w:ascii="Arial" w:hAnsi="Arial" w:hint="default"/>
      </w:rPr>
    </w:lvl>
    <w:lvl w:ilvl="5" w:tplc="02A6DD9C" w:tentative="1">
      <w:start w:val="1"/>
      <w:numFmt w:val="bullet"/>
      <w:lvlText w:val="•"/>
      <w:lvlJc w:val="left"/>
      <w:pPr>
        <w:tabs>
          <w:tab w:val="num" w:pos="3960"/>
        </w:tabs>
        <w:ind w:left="3960" w:hanging="360"/>
      </w:pPr>
      <w:rPr>
        <w:rFonts w:ascii="Arial" w:hAnsi="Arial" w:hint="default"/>
      </w:rPr>
    </w:lvl>
    <w:lvl w:ilvl="6" w:tplc="60F06F1C" w:tentative="1">
      <w:start w:val="1"/>
      <w:numFmt w:val="bullet"/>
      <w:lvlText w:val="•"/>
      <w:lvlJc w:val="left"/>
      <w:pPr>
        <w:tabs>
          <w:tab w:val="num" w:pos="4680"/>
        </w:tabs>
        <w:ind w:left="4680" w:hanging="360"/>
      </w:pPr>
      <w:rPr>
        <w:rFonts w:ascii="Arial" w:hAnsi="Arial" w:hint="default"/>
      </w:rPr>
    </w:lvl>
    <w:lvl w:ilvl="7" w:tplc="F11C526E" w:tentative="1">
      <w:start w:val="1"/>
      <w:numFmt w:val="bullet"/>
      <w:lvlText w:val="•"/>
      <w:lvlJc w:val="left"/>
      <w:pPr>
        <w:tabs>
          <w:tab w:val="num" w:pos="5400"/>
        </w:tabs>
        <w:ind w:left="5400" w:hanging="360"/>
      </w:pPr>
      <w:rPr>
        <w:rFonts w:ascii="Arial" w:hAnsi="Arial" w:hint="default"/>
      </w:rPr>
    </w:lvl>
    <w:lvl w:ilvl="8" w:tplc="E070C55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54107A7"/>
    <w:multiLevelType w:val="hybridMultilevel"/>
    <w:tmpl w:val="A0E283F4"/>
    <w:lvl w:ilvl="0" w:tplc="94B8C006">
      <w:start w:val="1"/>
      <w:numFmt w:val="bullet"/>
      <w:lvlText w:val="•"/>
      <w:lvlJc w:val="left"/>
      <w:pPr>
        <w:tabs>
          <w:tab w:val="num" w:pos="720"/>
        </w:tabs>
        <w:ind w:left="720" w:hanging="360"/>
      </w:pPr>
      <w:rPr>
        <w:rFonts w:ascii="Arial" w:hAnsi="Arial" w:hint="default"/>
      </w:rPr>
    </w:lvl>
    <w:lvl w:ilvl="1" w:tplc="501A4E12">
      <w:start w:val="1"/>
      <w:numFmt w:val="bullet"/>
      <w:lvlText w:val="•"/>
      <w:lvlJc w:val="left"/>
      <w:pPr>
        <w:tabs>
          <w:tab w:val="num" w:pos="1440"/>
        </w:tabs>
        <w:ind w:left="1440" w:hanging="360"/>
      </w:pPr>
      <w:rPr>
        <w:rFonts w:ascii="Arial" w:hAnsi="Arial" w:hint="default"/>
      </w:rPr>
    </w:lvl>
    <w:lvl w:ilvl="2" w:tplc="6B2E54EA">
      <w:numFmt w:val="bullet"/>
      <w:lvlText w:val="ü"/>
      <w:lvlJc w:val="left"/>
      <w:pPr>
        <w:tabs>
          <w:tab w:val="num" w:pos="2160"/>
        </w:tabs>
        <w:ind w:left="2160" w:hanging="360"/>
      </w:pPr>
      <w:rPr>
        <w:rFonts w:ascii="Wingdings" w:hAnsi="Wingdings" w:hint="default"/>
      </w:rPr>
    </w:lvl>
    <w:lvl w:ilvl="3" w:tplc="1AD49290">
      <w:numFmt w:val="bullet"/>
      <w:lvlText w:val="Ø"/>
      <w:lvlJc w:val="left"/>
      <w:pPr>
        <w:tabs>
          <w:tab w:val="num" w:pos="2880"/>
        </w:tabs>
        <w:ind w:left="2880" w:hanging="360"/>
      </w:pPr>
      <w:rPr>
        <w:rFonts w:ascii="Wingdings" w:hAnsi="Wingdings" w:hint="default"/>
      </w:rPr>
    </w:lvl>
    <w:lvl w:ilvl="4" w:tplc="14CC435E">
      <w:numFmt w:val="bullet"/>
      <w:lvlText w:val="Ø"/>
      <w:lvlJc w:val="left"/>
      <w:pPr>
        <w:tabs>
          <w:tab w:val="num" w:pos="3600"/>
        </w:tabs>
        <w:ind w:left="3600" w:hanging="360"/>
      </w:pPr>
      <w:rPr>
        <w:rFonts w:ascii="Wingdings" w:hAnsi="Wingdings" w:hint="default"/>
      </w:rPr>
    </w:lvl>
    <w:lvl w:ilvl="5" w:tplc="BBC4FA02" w:tentative="1">
      <w:start w:val="1"/>
      <w:numFmt w:val="bullet"/>
      <w:lvlText w:val="•"/>
      <w:lvlJc w:val="left"/>
      <w:pPr>
        <w:tabs>
          <w:tab w:val="num" w:pos="4320"/>
        </w:tabs>
        <w:ind w:left="4320" w:hanging="360"/>
      </w:pPr>
      <w:rPr>
        <w:rFonts w:ascii="Arial" w:hAnsi="Arial" w:hint="default"/>
      </w:rPr>
    </w:lvl>
    <w:lvl w:ilvl="6" w:tplc="C182209C" w:tentative="1">
      <w:start w:val="1"/>
      <w:numFmt w:val="bullet"/>
      <w:lvlText w:val="•"/>
      <w:lvlJc w:val="left"/>
      <w:pPr>
        <w:tabs>
          <w:tab w:val="num" w:pos="5040"/>
        </w:tabs>
        <w:ind w:left="5040" w:hanging="360"/>
      </w:pPr>
      <w:rPr>
        <w:rFonts w:ascii="Arial" w:hAnsi="Arial" w:hint="default"/>
      </w:rPr>
    </w:lvl>
    <w:lvl w:ilvl="7" w:tplc="75604204" w:tentative="1">
      <w:start w:val="1"/>
      <w:numFmt w:val="bullet"/>
      <w:lvlText w:val="•"/>
      <w:lvlJc w:val="left"/>
      <w:pPr>
        <w:tabs>
          <w:tab w:val="num" w:pos="5760"/>
        </w:tabs>
        <w:ind w:left="5760" w:hanging="360"/>
      </w:pPr>
      <w:rPr>
        <w:rFonts w:ascii="Arial" w:hAnsi="Arial" w:hint="default"/>
      </w:rPr>
    </w:lvl>
    <w:lvl w:ilvl="8" w:tplc="EB0CCB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D2480F"/>
    <w:multiLevelType w:val="hybridMultilevel"/>
    <w:tmpl w:val="7068C46A"/>
    <w:lvl w:ilvl="0" w:tplc="8F8C6E1A">
      <w:start w:val="1"/>
      <w:numFmt w:val="bullet"/>
      <w:lvlText w:val="•"/>
      <w:lvlJc w:val="left"/>
      <w:pPr>
        <w:tabs>
          <w:tab w:val="num" w:pos="720"/>
        </w:tabs>
        <w:ind w:left="720" w:hanging="360"/>
      </w:pPr>
      <w:rPr>
        <w:rFonts w:ascii="Arial" w:hAnsi="Arial" w:hint="default"/>
      </w:rPr>
    </w:lvl>
    <w:lvl w:ilvl="1" w:tplc="70D62004" w:tentative="1">
      <w:start w:val="1"/>
      <w:numFmt w:val="bullet"/>
      <w:lvlText w:val="•"/>
      <w:lvlJc w:val="left"/>
      <w:pPr>
        <w:tabs>
          <w:tab w:val="num" w:pos="1440"/>
        </w:tabs>
        <w:ind w:left="1440" w:hanging="360"/>
      </w:pPr>
      <w:rPr>
        <w:rFonts w:ascii="Arial" w:hAnsi="Arial" w:hint="default"/>
      </w:rPr>
    </w:lvl>
    <w:lvl w:ilvl="2" w:tplc="C56AFF06" w:tentative="1">
      <w:start w:val="1"/>
      <w:numFmt w:val="bullet"/>
      <w:lvlText w:val="•"/>
      <w:lvlJc w:val="left"/>
      <w:pPr>
        <w:tabs>
          <w:tab w:val="num" w:pos="2160"/>
        </w:tabs>
        <w:ind w:left="2160" w:hanging="360"/>
      </w:pPr>
      <w:rPr>
        <w:rFonts w:ascii="Arial" w:hAnsi="Arial" w:hint="default"/>
      </w:rPr>
    </w:lvl>
    <w:lvl w:ilvl="3" w:tplc="15CEE4B4" w:tentative="1">
      <w:start w:val="1"/>
      <w:numFmt w:val="bullet"/>
      <w:lvlText w:val="•"/>
      <w:lvlJc w:val="left"/>
      <w:pPr>
        <w:tabs>
          <w:tab w:val="num" w:pos="2880"/>
        </w:tabs>
        <w:ind w:left="2880" w:hanging="360"/>
      </w:pPr>
      <w:rPr>
        <w:rFonts w:ascii="Arial" w:hAnsi="Arial" w:hint="default"/>
      </w:rPr>
    </w:lvl>
    <w:lvl w:ilvl="4" w:tplc="531843A0" w:tentative="1">
      <w:start w:val="1"/>
      <w:numFmt w:val="bullet"/>
      <w:lvlText w:val="•"/>
      <w:lvlJc w:val="left"/>
      <w:pPr>
        <w:tabs>
          <w:tab w:val="num" w:pos="3600"/>
        </w:tabs>
        <w:ind w:left="3600" w:hanging="360"/>
      </w:pPr>
      <w:rPr>
        <w:rFonts w:ascii="Arial" w:hAnsi="Arial" w:hint="default"/>
      </w:rPr>
    </w:lvl>
    <w:lvl w:ilvl="5" w:tplc="9FEA7336" w:tentative="1">
      <w:start w:val="1"/>
      <w:numFmt w:val="bullet"/>
      <w:lvlText w:val="•"/>
      <w:lvlJc w:val="left"/>
      <w:pPr>
        <w:tabs>
          <w:tab w:val="num" w:pos="4320"/>
        </w:tabs>
        <w:ind w:left="4320" w:hanging="360"/>
      </w:pPr>
      <w:rPr>
        <w:rFonts w:ascii="Arial" w:hAnsi="Arial" w:hint="default"/>
      </w:rPr>
    </w:lvl>
    <w:lvl w:ilvl="6" w:tplc="72F22B38" w:tentative="1">
      <w:start w:val="1"/>
      <w:numFmt w:val="bullet"/>
      <w:lvlText w:val="•"/>
      <w:lvlJc w:val="left"/>
      <w:pPr>
        <w:tabs>
          <w:tab w:val="num" w:pos="5040"/>
        </w:tabs>
        <w:ind w:left="5040" w:hanging="360"/>
      </w:pPr>
      <w:rPr>
        <w:rFonts w:ascii="Arial" w:hAnsi="Arial" w:hint="default"/>
      </w:rPr>
    </w:lvl>
    <w:lvl w:ilvl="7" w:tplc="6BD07AD8" w:tentative="1">
      <w:start w:val="1"/>
      <w:numFmt w:val="bullet"/>
      <w:lvlText w:val="•"/>
      <w:lvlJc w:val="left"/>
      <w:pPr>
        <w:tabs>
          <w:tab w:val="num" w:pos="5760"/>
        </w:tabs>
        <w:ind w:left="5760" w:hanging="360"/>
      </w:pPr>
      <w:rPr>
        <w:rFonts w:ascii="Arial" w:hAnsi="Arial" w:hint="default"/>
      </w:rPr>
    </w:lvl>
    <w:lvl w:ilvl="8" w:tplc="54D49D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E375D"/>
    <w:multiLevelType w:val="hybridMultilevel"/>
    <w:tmpl w:val="55C4A0B2"/>
    <w:lvl w:ilvl="0" w:tplc="4B3C97E0">
      <w:start w:val="1"/>
      <w:numFmt w:val="bullet"/>
      <w:lvlText w:val="•"/>
      <w:lvlJc w:val="left"/>
      <w:pPr>
        <w:tabs>
          <w:tab w:val="num" w:pos="360"/>
        </w:tabs>
        <w:ind w:left="360" w:hanging="360"/>
      </w:pPr>
      <w:rPr>
        <w:rFonts w:ascii="Arial" w:hAnsi="Arial" w:hint="default"/>
      </w:rPr>
    </w:lvl>
    <w:lvl w:ilvl="1" w:tplc="E1A4FE0C">
      <w:numFmt w:val="bullet"/>
      <w:lvlText w:val="•"/>
      <w:lvlJc w:val="left"/>
      <w:pPr>
        <w:tabs>
          <w:tab w:val="num" w:pos="1080"/>
        </w:tabs>
        <w:ind w:left="1080" w:hanging="360"/>
      </w:pPr>
      <w:rPr>
        <w:rFonts w:ascii="Arial" w:hAnsi="Arial" w:hint="default"/>
      </w:rPr>
    </w:lvl>
    <w:lvl w:ilvl="2" w:tplc="B25CF61C">
      <w:numFmt w:val="bullet"/>
      <w:lvlText w:val="•"/>
      <w:lvlJc w:val="left"/>
      <w:pPr>
        <w:tabs>
          <w:tab w:val="num" w:pos="1800"/>
        </w:tabs>
        <w:ind w:left="1800" w:hanging="360"/>
      </w:pPr>
      <w:rPr>
        <w:rFonts w:ascii="Arial" w:hAnsi="Arial" w:hint="default"/>
      </w:rPr>
    </w:lvl>
    <w:lvl w:ilvl="3" w:tplc="4E58FECA" w:tentative="1">
      <w:start w:val="1"/>
      <w:numFmt w:val="bullet"/>
      <w:lvlText w:val="•"/>
      <w:lvlJc w:val="left"/>
      <w:pPr>
        <w:tabs>
          <w:tab w:val="num" w:pos="2520"/>
        </w:tabs>
        <w:ind w:left="2520" w:hanging="360"/>
      </w:pPr>
      <w:rPr>
        <w:rFonts w:ascii="Arial" w:hAnsi="Arial" w:hint="default"/>
      </w:rPr>
    </w:lvl>
    <w:lvl w:ilvl="4" w:tplc="2740112C" w:tentative="1">
      <w:start w:val="1"/>
      <w:numFmt w:val="bullet"/>
      <w:lvlText w:val="•"/>
      <w:lvlJc w:val="left"/>
      <w:pPr>
        <w:tabs>
          <w:tab w:val="num" w:pos="3240"/>
        </w:tabs>
        <w:ind w:left="3240" w:hanging="360"/>
      </w:pPr>
      <w:rPr>
        <w:rFonts w:ascii="Arial" w:hAnsi="Arial" w:hint="default"/>
      </w:rPr>
    </w:lvl>
    <w:lvl w:ilvl="5" w:tplc="3D72CB6C" w:tentative="1">
      <w:start w:val="1"/>
      <w:numFmt w:val="bullet"/>
      <w:lvlText w:val="•"/>
      <w:lvlJc w:val="left"/>
      <w:pPr>
        <w:tabs>
          <w:tab w:val="num" w:pos="3960"/>
        </w:tabs>
        <w:ind w:left="3960" w:hanging="360"/>
      </w:pPr>
      <w:rPr>
        <w:rFonts w:ascii="Arial" w:hAnsi="Arial" w:hint="default"/>
      </w:rPr>
    </w:lvl>
    <w:lvl w:ilvl="6" w:tplc="7EC0039A" w:tentative="1">
      <w:start w:val="1"/>
      <w:numFmt w:val="bullet"/>
      <w:lvlText w:val="•"/>
      <w:lvlJc w:val="left"/>
      <w:pPr>
        <w:tabs>
          <w:tab w:val="num" w:pos="4680"/>
        </w:tabs>
        <w:ind w:left="4680" w:hanging="360"/>
      </w:pPr>
      <w:rPr>
        <w:rFonts w:ascii="Arial" w:hAnsi="Arial" w:hint="default"/>
      </w:rPr>
    </w:lvl>
    <w:lvl w:ilvl="7" w:tplc="66089F36" w:tentative="1">
      <w:start w:val="1"/>
      <w:numFmt w:val="bullet"/>
      <w:lvlText w:val="•"/>
      <w:lvlJc w:val="left"/>
      <w:pPr>
        <w:tabs>
          <w:tab w:val="num" w:pos="5400"/>
        </w:tabs>
        <w:ind w:left="5400" w:hanging="360"/>
      </w:pPr>
      <w:rPr>
        <w:rFonts w:ascii="Arial" w:hAnsi="Arial" w:hint="default"/>
      </w:rPr>
    </w:lvl>
    <w:lvl w:ilvl="8" w:tplc="68D29CA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5B006367"/>
    <w:multiLevelType w:val="hybridMultilevel"/>
    <w:tmpl w:val="75BE53F4"/>
    <w:lvl w:ilvl="0" w:tplc="0EC87AD8">
      <w:start w:val="1"/>
      <w:numFmt w:val="bullet"/>
      <w:lvlText w:val="•"/>
      <w:lvlJc w:val="left"/>
      <w:pPr>
        <w:tabs>
          <w:tab w:val="num" w:pos="720"/>
        </w:tabs>
        <w:ind w:left="720" w:hanging="360"/>
      </w:pPr>
      <w:rPr>
        <w:rFonts w:ascii="Arial" w:hAnsi="Arial" w:hint="default"/>
      </w:rPr>
    </w:lvl>
    <w:lvl w:ilvl="1" w:tplc="361E8D22">
      <w:start w:val="1"/>
      <w:numFmt w:val="bullet"/>
      <w:lvlText w:val="•"/>
      <w:lvlJc w:val="left"/>
      <w:pPr>
        <w:tabs>
          <w:tab w:val="num" w:pos="1440"/>
        </w:tabs>
        <w:ind w:left="1440" w:hanging="360"/>
      </w:pPr>
      <w:rPr>
        <w:rFonts w:ascii="Arial" w:hAnsi="Arial" w:hint="default"/>
      </w:rPr>
    </w:lvl>
    <w:lvl w:ilvl="2" w:tplc="C854FC92">
      <w:numFmt w:val="bullet"/>
      <w:lvlText w:val="ü"/>
      <w:lvlJc w:val="left"/>
      <w:pPr>
        <w:tabs>
          <w:tab w:val="num" w:pos="2160"/>
        </w:tabs>
        <w:ind w:left="2160" w:hanging="360"/>
      </w:pPr>
      <w:rPr>
        <w:rFonts w:ascii="Wingdings" w:hAnsi="Wingdings" w:hint="default"/>
      </w:rPr>
    </w:lvl>
    <w:lvl w:ilvl="3" w:tplc="04241B7A">
      <w:numFmt w:val="bullet"/>
      <w:lvlText w:val="Ø"/>
      <w:lvlJc w:val="left"/>
      <w:pPr>
        <w:tabs>
          <w:tab w:val="num" w:pos="2880"/>
        </w:tabs>
        <w:ind w:left="2880" w:hanging="360"/>
      </w:pPr>
      <w:rPr>
        <w:rFonts w:ascii="Wingdings" w:hAnsi="Wingdings" w:hint="default"/>
      </w:rPr>
    </w:lvl>
    <w:lvl w:ilvl="4" w:tplc="7414A81E" w:tentative="1">
      <w:start w:val="1"/>
      <w:numFmt w:val="bullet"/>
      <w:lvlText w:val="•"/>
      <w:lvlJc w:val="left"/>
      <w:pPr>
        <w:tabs>
          <w:tab w:val="num" w:pos="3600"/>
        </w:tabs>
        <w:ind w:left="3600" w:hanging="360"/>
      </w:pPr>
      <w:rPr>
        <w:rFonts w:ascii="Arial" w:hAnsi="Arial" w:hint="default"/>
      </w:rPr>
    </w:lvl>
    <w:lvl w:ilvl="5" w:tplc="232237E4" w:tentative="1">
      <w:start w:val="1"/>
      <w:numFmt w:val="bullet"/>
      <w:lvlText w:val="•"/>
      <w:lvlJc w:val="left"/>
      <w:pPr>
        <w:tabs>
          <w:tab w:val="num" w:pos="4320"/>
        </w:tabs>
        <w:ind w:left="4320" w:hanging="360"/>
      </w:pPr>
      <w:rPr>
        <w:rFonts w:ascii="Arial" w:hAnsi="Arial" w:hint="default"/>
      </w:rPr>
    </w:lvl>
    <w:lvl w:ilvl="6" w:tplc="ABD21394" w:tentative="1">
      <w:start w:val="1"/>
      <w:numFmt w:val="bullet"/>
      <w:lvlText w:val="•"/>
      <w:lvlJc w:val="left"/>
      <w:pPr>
        <w:tabs>
          <w:tab w:val="num" w:pos="5040"/>
        </w:tabs>
        <w:ind w:left="5040" w:hanging="360"/>
      </w:pPr>
      <w:rPr>
        <w:rFonts w:ascii="Arial" w:hAnsi="Arial" w:hint="default"/>
      </w:rPr>
    </w:lvl>
    <w:lvl w:ilvl="7" w:tplc="5E7E73EA" w:tentative="1">
      <w:start w:val="1"/>
      <w:numFmt w:val="bullet"/>
      <w:lvlText w:val="•"/>
      <w:lvlJc w:val="left"/>
      <w:pPr>
        <w:tabs>
          <w:tab w:val="num" w:pos="5760"/>
        </w:tabs>
        <w:ind w:left="5760" w:hanging="360"/>
      </w:pPr>
      <w:rPr>
        <w:rFonts w:ascii="Arial" w:hAnsi="Arial" w:hint="default"/>
      </w:rPr>
    </w:lvl>
    <w:lvl w:ilvl="8" w:tplc="4394D3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1D29FE"/>
    <w:multiLevelType w:val="hybridMultilevel"/>
    <w:tmpl w:val="7B804A4E"/>
    <w:lvl w:ilvl="0" w:tplc="0E1241EE">
      <w:start w:val="1"/>
      <w:numFmt w:val="bullet"/>
      <w:lvlText w:val="•"/>
      <w:lvlJc w:val="left"/>
      <w:pPr>
        <w:tabs>
          <w:tab w:val="num" w:pos="720"/>
        </w:tabs>
        <w:ind w:left="720" w:hanging="360"/>
      </w:pPr>
      <w:rPr>
        <w:rFonts w:ascii="Arial" w:hAnsi="Arial" w:hint="default"/>
      </w:rPr>
    </w:lvl>
    <w:lvl w:ilvl="1" w:tplc="D7EADB84">
      <w:numFmt w:val="bullet"/>
      <w:lvlText w:val="–"/>
      <w:lvlJc w:val="left"/>
      <w:pPr>
        <w:tabs>
          <w:tab w:val="num" w:pos="1440"/>
        </w:tabs>
        <w:ind w:left="1440" w:hanging="360"/>
      </w:pPr>
      <w:rPr>
        <w:rFonts w:ascii="Arial" w:hAnsi="Arial" w:hint="default"/>
      </w:rPr>
    </w:lvl>
    <w:lvl w:ilvl="2" w:tplc="F638477A">
      <w:numFmt w:val="bullet"/>
      <w:lvlText w:val="•"/>
      <w:lvlJc w:val="left"/>
      <w:pPr>
        <w:tabs>
          <w:tab w:val="num" w:pos="2160"/>
        </w:tabs>
        <w:ind w:left="2160" w:hanging="360"/>
      </w:pPr>
      <w:rPr>
        <w:rFonts w:ascii="Arial" w:hAnsi="Arial" w:hint="default"/>
      </w:rPr>
    </w:lvl>
    <w:lvl w:ilvl="3" w:tplc="6CE2BB5A" w:tentative="1">
      <w:start w:val="1"/>
      <w:numFmt w:val="bullet"/>
      <w:lvlText w:val="•"/>
      <w:lvlJc w:val="left"/>
      <w:pPr>
        <w:tabs>
          <w:tab w:val="num" w:pos="2880"/>
        </w:tabs>
        <w:ind w:left="2880" w:hanging="360"/>
      </w:pPr>
      <w:rPr>
        <w:rFonts w:ascii="Arial" w:hAnsi="Arial" w:hint="default"/>
      </w:rPr>
    </w:lvl>
    <w:lvl w:ilvl="4" w:tplc="FAC28AA4" w:tentative="1">
      <w:start w:val="1"/>
      <w:numFmt w:val="bullet"/>
      <w:lvlText w:val="•"/>
      <w:lvlJc w:val="left"/>
      <w:pPr>
        <w:tabs>
          <w:tab w:val="num" w:pos="3600"/>
        </w:tabs>
        <w:ind w:left="3600" w:hanging="360"/>
      </w:pPr>
      <w:rPr>
        <w:rFonts w:ascii="Arial" w:hAnsi="Arial" w:hint="default"/>
      </w:rPr>
    </w:lvl>
    <w:lvl w:ilvl="5" w:tplc="46742E1A" w:tentative="1">
      <w:start w:val="1"/>
      <w:numFmt w:val="bullet"/>
      <w:lvlText w:val="•"/>
      <w:lvlJc w:val="left"/>
      <w:pPr>
        <w:tabs>
          <w:tab w:val="num" w:pos="4320"/>
        </w:tabs>
        <w:ind w:left="4320" w:hanging="360"/>
      </w:pPr>
      <w:rPr>
        <w:rFonts w:ascii="Arial" w:hAnsi="Arial" w:hint="default"/>
      </w:rPr>
    </w:lvl>
    <w:lvl w:ilvl="6" w:tplc="14CC1B52" w:tentative="1">
      <w:start w:val="1"/>
      <w:numFmt w:val="bullet"/>
      <w:lvlText w:val="•"/>
      <w:lvlJc w:val="left"/>
      <w:pPr>
        <w:tabs>
          <w:tab w:val="num" w:pos="5040"/>
        </w:tabs>
        <w:ind w:left="5040" w:hanging="360"/>
      </w:pPr>
      <w:rPr>
        <w:rFonts w:ascii="Arial" w:hAnsi="Arial" w:hint="default"/>
      </w:rPr>
    </w:lvl>
    <w:lvl w:ilvl="7" w:tplc="5ACCD20C" w:tentative="1">
      <w:start w:val="1"/>
      <w:numFmt w:val="bullet"/>
      <w:lvlText w:val="•"/>
      <w:lvlJc w:val="left"/>
      <w:pPr>
        <w:tabs>
          <w:tab w:val="num" w:pos="5760"/>
        </w:tabs>
        <w:ind w:left="5760" w:hanging="360"/>
      </w:pPr>
      <w:rPr>
        <w:rFonts w:ascii="Arial" w:hAnsi="Arial" w:hint="default"/>
      </w:rPr>
    </w:lvl>
    <w:lvl w:ilvl="8" w:tplc="AA0E4C0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53039A"/>
    <w:multiLevelType w:val="hybridMultilevel"/>
    <w:tmpl w:val="CDF26AB8"/>
    <w:lvl w:ilvl="0" w:tplc="767CFA52">
      <w:start w:val="1"/>
      <w:numFmt w:val="bullet"/>
      <w:lvlText w:val="•"/>
      <w:lvlJc w:val="left"/>
      <w:pPr>
        <w:tabs>
          <w:tab w:val="num" w:pos="720"/>
        </w:tabs>
        <w:ind w:left="720" w:hanging="360"/>
      </w:pPr>
      <w:rPr>
        <w:rFonts w:ascii="Arial" w:hAnsi="Arial" w:hint="default"/>
      </w:rPr>
    </w:lvl>
    <w:lvl w:ilvl="1" w:tplc="A3941274">
      <w:numFmt w:val="bullet"/>
      <w:lvlText w:val="–"/>
      <w:lvlJc w:val="left"/>
      <w:pPr>
        <w:tabs>
          <w:tab w:val="num" w:pos="1440"/>
        </w:tabs>
        <w:ind w:left="1440" w:hanging="360"/>
      </w:pPr>
      <w:rPr>
        <w:rFonts w:ascii="Arial" w:hAnsi="Arial" w:hint="default"/>
      </w:rPr>
    </w:lvl>
    <w:lvl w:ilvl="2" w:tplc="6882B0B4">
      <w:numFmt w:val="bullet"/>
      <w:lvlText w:val="•"/>
      <w:lvlJc w:val="left"/>
      <w:pPr>
        <w:tabs>
          <w:tab w:val="num" w:pos="2160"/>
        </w:tabs>
        <w:ind w:left="2160" w:hanging="360"/>
      </w:pPr>
      <w:rPr>
        <w:rFonts w:ascii="Arial" w:hAnsi="Arial" w:hint="default"/>
      </w:rPr>
    </w:lvl>
    <w:lvl w:ilvl="3" w:tplc="63CA96AA" w:tentative="1">
      <w:start w:val="1"/>
      <w:numFmt w:val="bullet"/>
      <w:lvlText w:val="•"/>
      <w:lvlJc w:val="left"/>
      <w:pPr>
        <w:tabs>
          <w:tab w:val="num" w:pos="2880"/>
        </w:tabs>
        <w:ind w:left="2880" w:hanging="360"/>
      </w:pPr>
      <w:rPr>
        <w:rFonts w:ascii="Arial" w:hAnsi="Arial" w:hint="default"/>
      </w:rPr>
    </w:lvl>
    <w:lvl w:ilvl="4" w:tplc="7C54132C" w:tentative="1">
      <w:start w:val="1"/>
      <w:numFmt w:val="bullet"/>
      <w:lvlText w:val="•"/>
      <w:lvlJc w:val="left"/>
      <w:pPr>
        <w:tabs>
          <w:tab w:val="num" w:pos="3600"/>
        </w:tabs>
        <w:ind w:left="3600" w:hanging="360"/>
      </w:pPr>
      <w:rPr>
        <w:rFonts w:ascii="Arial" w:hAnsi="Arial" w:hint="default"/>
      </w:rPr>
    </w:lvl>
    <w:lvl w:ilvl="5" w:tplc="039E0E8C" w:tentative="1">
      <w:start w:val="1"/>
      <w:numFmt w:val="bullet"/>
      <w:lvlText w:val="•"/>
      <w:lvlJc w:val="left"/>
      <w:pPr>
        <w:tabs>
          <w:tab w:val="num" w:pos="4320"/>
        </w:tabs>
        <w:ind w:left="4320" w:hanging="360"/>
      </w:pPr>
      <w:rPr>
        <w:rFonts w:ascii="Arial" w:hAnsi="Arial" w:hint="default"/>
      </w:rPr>
    </w:lvl>
    <w:lvl w:ilvl="6" w:tplc="86C81812" w:tentative="1">
      <w:start w:val="1"/>
      <w:numFmt w:val="bullet"/>
      <w:lvlText w:val="•"/>
      <w:lvlJc w:val="left"/>
      <w:pPr>
        <w:tabs>
          <w:tab w:val="num" w:pos="5040"/>
        </w:tabs>
        <w:ind w:left="5040" w:hanging="360"/>
      </w:pPr>
      <w:rPr>
        <w:rFonts w:ascii="Arial" w:hAnsi="Arial" w:hint="default"/>
      </w:rPr>
    </w:lvl>
    <w:lvl w:ilvl="7" w:tplc="E0E654B8" w:tentative="1">
      <w:start w:val="1"/>
      <w:numFmt w:val="bullet"/>
      <w:lvlText w:val="•"/>
      <w:lvlJc w:val="left"/>
      <w:pPr>
        <w:tabs>
          <w:tab w:val="num" w:pos="5760"/>
        </w:tabs>
        <w:ind w:left="5760" w:hanging="360"/>
      </w:pPr>
      <w:rPr>
        <w:rFonts w:ascii="Arial" w:hAnsi="Arial" w:hint="default"/>
      </w:rPr>
    </w:lvl>
    <w:lvl w:ilvl="8" w:tplc="A936002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02D51"/>
    <w:multiLevelType w:val="hybridMultilevel"/>
    <w:tmpl w:val="6E2C07A6"/>
    <w:lvl w:ilvl="0" w:tplc="BB66CDB6">
      <w:start w:val="1"/>
      <w:numFmt w:val="bullet"/>
      <w:lvlText w:val="•"/>
      <w:lvlJc w:val="left"/>
      <w:pPr>
        <w:tabs>
          <w:tab w:val="num" w:pos="360"/>
        </w:tabs>
        <w:ind w:left="360" w:hanging="360"/>
      </w:pPr>
      <w:rPr>
        <w:rFonts w:ascii="Arial" w:hAnsi="Arial" w:hint="default"/>
      </w:rPr>
    </w:lvl>
    <w:lvl w:ilvl="1" w:tplc="34A64062" w:tentative="1">
      <w:start w:val="1"/>
      <w:numFmt w:val="bullet"/>
      <w:lvlText w:val="•"/>
      <w:lvlJc w:val="left"/>
      <w:pPr>
        <w:tabs>
          <w:tab w:val="num" w:pos="1080"/>
        </w:tabs>
        <w:ind w:left="1080" w:hanging="360"/>
      </w:pPr>
      <w:rPr>
        <w:rFonts w:ascii="Arial" w:hAnsi="Arial" w:hint="default"/>
      </w:rPr>
    </w:lvl>
    <w:lvl w:ilvl="2" w:tplc="806E7B76" w:tentative="1">
      <w:start w:val="1"/>
      <w:numFmt w:val="bullet"/>
      <w:lvlText w:val="•"/>
      <w:lvlJc w:val="left"/>
      <w:pPr>
        <w:tabs>
          <w:tab w:val="num" w:pos="1800"/>
        </w:tabs>
        <w:ind w:left="1800" w:hanging="360"/>
      </w:pPr>
      <w:rPr>
        <w:rFonts w:ascii="Arial" w:hAnsi="Arial" w:hint="default"/>
      </w:rPr>
    </w:lvl>
    <w:lvl w:ilvl="3" w:tplc="F22C361A" w:tentative="1">
      <w:start w:val="1"/>
      <w:numFmt w:val="bullet"/>
      <w:lvlText w:val="•"/>
      <w:lvlJc w:val="left"/>
      <w:pPr>
        <w:tabs>
          <w:tab w:val="num" w:pos="2520"/>
        </w:tabs>
        <w:ind w:left="2520" w:hanging="360"/>
      </w:pPr>
      <w:rPr>
        <w:rFonts w:ascii="Arial" w:hAnsi="Arial" w:hint="default"/>
      </w:rPr>
    </w:lvl>
    <w:lvl w:ilvl="4" w:tplc="F146C16E" w:tentative="1">
      <w:start w:val="1"/>
      <w:numFmt w:val="bullet"/>
      <w:lvlText w:val="•"/>
      <w:lvlJc w:val="left"/>
      <w:pPr>
        <w:tabs>
          <w:tab w:val="num" w:pos="3240"/>
        </w:tabs>
        <w:ind w:left="3240" w:hanging="360"/>
      </w:pPr>
      <w:rPr>
        <w:rFonts w:ascii="Arial" w:hAnsi="Arial" w:hint="default"/>
      </w:rPr>
    </w:lvl>
    <w:lvl w:ilvl="5" w:tplc="509A8A32" w:tentative="1">
      <w:start w:val="1"/>
      <w:numFmt w:val="bullet"/>
      <w:lvlText w:val="•"/>
      <w:lvlJc w:val="left"/>
      <w:pPr>
        <w:tabs>
          <w:tab w:val="num" w:pos="3960"/>
        </w:tabs>
        <w:ind w:left="3960" w:hanging="360"/>
      </w:pPr>
      <w:rPr>
        <w:rFonts w:ascii="Arial" w:hAnsi="Arial" w:hint="default"/>
      </w:rPr>
    </w:lvl>
    <w:lvl w:ilvl="6" w:tplc="13BEBFFC" w:tentative="1">
      <w:start w:val="1"/>
      <w:numFmt w:val="bullet"/>
      <w:lvlText w:val="•"/>
      <w:lvlJc w:val="left"/>
      <w:pPr>
        <w:tabs>
          <w:tab w:val="num" w:pos="4680"/>
        </w:tabs>
        <w:ind w:left="4680" w:hanging="360"/>
      </w:pPr>
      <w:rPr>
        <w:rFonts w:ascii="Arial" w:hAnsi="Arial" w:hint="default"/>
      </w:rPr>
    </w:lvl>
    <w:lvl w:ilvl="7" w:tplc="D4A0A014" w:tentative="1">
      <w:start w:val="1"/>
      <w:numFmt w:val="bullet"/>
      <w:lvlText w:val="•"/>
      <w:lvlJc w:val="left"/>
      <w:pPr>
        <w:tabs>
          <w:tab w:val="num" w:pos="5400"/>
        </w:tabs>
        <w:ind w:left="5400" w:hanging="360"/>
      </w:pPr>
      <w:rPr>
        <w:rFonts w:ascii="Arial" w:hAnsi="Arial" w:hint="default"/>
      </w:rPr>
    </w:lvl>
    <w:lvl w:ilvl="8" w:tplc="CE4E3B2A"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EF963B9"/>
    <w:multiLevelType w:val="hybridMultilevel"/>
    <w:tmpl w:val="D708D01A"/>
    <w:lvl w:ilvl="0" w:tplc="28BAAF2A">
      <w:start w:val="1"/>
      <w:numFmt w:val="bullet"/>
      <w:lvlText w:val="•"/>
      <w:lvlJc w:val="left"/>
      <w:pPr>
        <w:tabs>
          <w:tab w:val="num" w:pos="720"/>
        </w:tabs>
        <w:ind w:left="720" w:hanging="360"/>
      </w:pPr>
      <w:rPr>
        <w:rFonts w:ascii="Arial" w:hAnsi="Arial" w:hint="default"/>
      </w:rPr>
    </w:lvl>
    <w:lvl w:ilvl="1" w:tplc="687613F4">
      <w:numFmt w:val="bullet"/>
      <w:lvlText w:val="–"/>
      <w:lvlJc w:val="left"/>
      <w:pPr>
        <w:tabs>
          <w:tab w:val="num" w:pos="1440"/>
        </w:tabs>
        <w:ind w:left="1440" w:hanging="360"/>
      </w:pPr>
      <w:rPr>
        <w:rFonts w:ascii="Arial" w:hAnsi="Arial" w:hint="default"/>
      </w:rPr>
    </w:lvl>
    <w:lvl w:ilvl="2" w:tplc="BD96AAFE" w:tentative="1">
      <w:start w:val="1"/>
      <w:numFmt w:val="bullet"/>
      <w:lvlText w:val="•"/>
      <w:lvlJc w:val="left"/>
      <w:pPr>
        <w:tabs>
          <w:tab w:val="num" w:pos="2160"/>
        </w:tabs>
        <w:ind w:left="2160" w:hanging="360"/>
      </w:pPr>
      <w:rPr>
        <w:rFonts w:ascii="Arial" w:hAnsi="Arial" w:hint="default"/>
      </w:rPr>
    </w:lvl>
    <w:lvl w:ilvl="3" w:tplc="78A0F3C2" w:tentative="1">
      <w:start w:val="1"/>
      <w:numFmt w:val="bullet"/>
      <w:lvlText w:val="•"/>
      <w:lvlJc w:val="left"/>
      <w:pPr>
        <w:tabs>
          <w:tab w:val="num" w:pos="2880"/>
        </w:tabs>
        <w:ind w:left="2880" w:hanging="360"/>
      </w:pPr>
      <w:rPr>
        <w:rFonts w:ascii="Arial" w:hAnsi="Arial" w:hint="default"/>
      </w:rPr>
    </w:lvl>
    <w:lvl w:ilvl="4" w:tplc="F1FCFBE0" w:tentative="1">
      <w:start w:val="1"/>
      <w:numFmt w:val="bullet"/>
      <w:lvlText w:val="•"/>
      <w:lvlJc w:val="left"/>
      <w:pPr>
        <w:tabs>
          <w:tab w:val="num" w:pos="3600"/>
        </w:tabs>
        <w:ind w:left="3600" w:hanging="360"/>
      </w:pPr>
      <w:rPr>
        <w:rFonts w:ascii="Arial" w:hAnsi="Arial" w:hint="default"/>
      </w:rPr>
    </w:lvl>
    <w:lvl w:ilvl="5" w:tplc="838E582E" w:tentative="1">
      <w:start w:val="1"/>
      <w:numFmt w:val="bullet"/>
      <w:lvlText w:val="•"/>
      <w:lvlJc w:val="left"/>
      <w:pPr>
        <w:tabs>
          <w:tab w:val="num" w:pos="4320"/>
        </w:tabs>
        <w:ind w:left="4320" w:hanging="360"/>
      </w:pPr>
      <w:rPr>
        <w:rFonts w:ascii="Arial" w:hAnsi="Arial" w:hint="default"/>
      </w:rPr>
    </w:lvl>
    <w:lvl w:ilvl="6" w:tplc="3EA6D62E" w:tentative="1">
      <w:start w:val="1"/>
      <w:numFmt w:val="bullet"/>
      <w:lvlText w:val="•"/>
      <w:lvlJc w:val="left"/>
      <w:pPr>
        <w:tabs>
          <w:tab w:val="num" w:pos="5040"/>
        </w:tabs>
        <w:ind w:left="5040" w:hanging="360"/>
      </w:pPr>
      <w:rPr>
        <w:rFonts w:ascii="Arial" w:hAnsi="Arial" w:hint="default"/>
      </w:rPr>
    </w:lvl>
    <w:lvl w:ilvl="7" w:tplc="428ED77A" w:tentative="1">
      <w:start w:val="1"/>
      <w:numFmt w:val="bullet"/>
      <w:lvlText w:val="•"/>
      <w:lvlJc w:val="left"/>
      <w:pPr>
        <w:tabs>
          <w:tab w:val="num" w:pos="5760"/>
        </w:tabs>
        <w:ind w:left="5760" w:hanging="360"/>
      </w:pPr>
      <w:rPr>
        <w:rFonts w:ascii="Arial" w:hAnsi="Arial" w:hint="default"/>
      </w:rPr>
    </w:lvl>
    <w:lvl w:ilvl="8" w:tplc="0B74A06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12"/>
  </w:num>
  <w:num w:numId="12">
    <w:abstractNumId w:val="36"/>
  </w:num>
  <w:num w:numId="13">
    <w:abstractNumId w:val="21"/>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0"/>
  </w:num>
  <w:num w:numId="20">
    <w:abstractNumId w:val="28"/>
  </w:num>
  <w:num w:numId="21">
    <w:abstractNumId w:val="15"/>
  </w:num>
  <w:num w:numId="22">
    <w:abstractNumId w:val="7"/>
  </w:num>
  <w:num w:numId="23">
    <w:abstractNumId w:val="13"/>
  </w:num>
  <w:num w:numId="24">
    <w:abstractNumId w:val="29"/>
  </w:num>
  <w:num w:numId="25">
    <w:abstractNumId w:val="38"/>
  </w:num>
  <w:num w:numId="26">
    <w:abstractNumId w:val="27"/>
  </w:num>
  <w:num w:numId="2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5"/>
  </w:num>
  <w:num w:numId="30">
    <w:abstractNumId w:val="6"/>
  </w:num>
  <w:num w:numId="31">
    <w:abstractNumId w:val="37"/>
  </w:num>
  <w:num w:numId="32">
    <w:abstractNumId w:val="42"/>
  </w:num>
  <w:num w:numId="33">
    <w:abstractNumId w:val="39"/>
  </w:num>
  <w:num w:numId="34">
    <w:abstractNumId w:val="32"/>
  </w:num>
  <w:num w:numId="35">
    <w:abstractNumId w:val="3"/>
  </w:num>
  <w:num w:numId="36">
    <w:abstractNumId w:val="24"/>
  </w:num>
  <w:num w:numId="37">
    <w:abstractNumId w:val="14"/>
  </w:num>
  <w:num w:numId="38">
    <w:abstractNumId w:val="11"/>
  </w:num>
  <w:num w:numId="39">
    <w:abstractNumId w:val="23"/>
  </w:num>
  <w:num w:numId="40">
    <w:abstractNumId w:val="31"/>
  </w:num>
  <w:num w:numId="41">
    <w:abstractNumId w:val="2"/>
  </w:num>
  <w:num w:numId="42">
    <w:abstractNumId w:val="1"/>
  </w:num>
  <w:num w:numId="43">
    <w:abstractNumId w:val="10"/>
  </w:num>
  <w:num w:numId="44">
    <w:abstractNumId w:val="22"/>
  </w:num>
  <w:num w:numId="45">
    <w:abstractNumId w:val="41"/>
  </w:num>
  <w:num w:numId="4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563F"/>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4"/>
    <w:rsid w:val="00064E3A"/>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984"/>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10D"/>
    <w:rsid w:val="000E461C"/>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631"/>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3A9"/>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77D"/>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37FB"/>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39"/>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819"/>
    <w:rsid w:val="00226CE0"/>
    <w:rsid w:val="00226D25"/>
    <w:rsid w:val="00227B2B"/>
    <w:rsid w:val="00227E27"/>
    <w:rsid w:val="00227FE1"/>
    <w:rsid w:val="00230324"/>
    <w:rsid w:val="00230984"/>
    <w:rsid w:val="00231F46"/>
    <w:rsid w:val="002332D6"/>
    <w:rsid w:val="002343FF"/>
    <w:rsid w:val="00235187"/>
    <w:rsid w:val="00236507"/>
    <w:rsid w:val="00236B44"/>
    <w:rsid w:val="00237CD3"/>
    <w:rsid w:val="00237F96"/>
    <w:rsid w:val="002408BE"/>
    <w:rsid w:val="00241281"/>
    <w:rsid w:val="00241A14"/>
    <w:rsid w:val="00242B77"/>
    <w:rsid w:val="0024363C"/>
    <w:rsid w:val="00245B24"/>
    <w:rsid w:val="00246B61"/>
    <w:rsid w:val="00247AF0"/>
    <w:rsid w:val="00250218"/>
    <w:rsid w:val="00250262"/>
    <w:rsid w:val="002509D0"/>
    <w:rsid w:val="00253327"/>
    <w:rsid w:val="0025373D"/>
    <w:rsid w:val="0025415F"/>
    <w:rsid w:val="002542BB"/>
    <w:rsid w:val="002547EB"/>
    <w:rsid w:val="00255AFA"/>
    <w:rsid w:val="00255EAD"/>
    <w:rsid w:val="002576B0"/>
    <w:rsid w:val="0026077C"/>
    <w:rsid w:val="002609B9"/>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58D4"/>
    <w:rsid w:val="002B607F"/>
    <w:rsid w:val="002B6C94"/>
    <w:rsid w:val="002B736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1180"/>
    <w:rsid w:val="002E1BE8"/>
    <w:rsid w:val="002E35D6"/>
    <w:rsid w:val="002E3CAE"/>
    <w:rsid w:val="002E48F8"/>
    <w:rsid w:val="002E4A00"/>
    <w:rsid w:val="002E596A"/>
    <w:rsid w:val="002E5BF9"/>
    <w:rsid w:val="002E7540"/>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D15"/>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6EA"/>
    <w:rsid w:val="0033486B"/>
    <w:rsid w:val="00334A27"/>
    <w:rsid w:val="00335B5C"/>
    <w:rsid w:val="00337C0E"/>
    <w:rsid w:val="00340C1B"/>
    <w:rsid w:val="0034137B"/>
    <w:rsid w:val="00341905"/>
    <w:rsid w:val="00341E35"/>
    <w:rsid w:val="0034219A"/>
    <w:rsid w:val="00342FE4"/>
    <w:rsid w:val="0034362E"/>
    <w:rsid w:val="003440A3"/>
    <w:rsid w:val="00345588"/>
    <w:rsid w:val="00350068"/>
    <w:rsid w:val="0035099A"/>
    <w:rsid w:val="003519AF"/>
    <w:rsid w:val="003527DD"/>
    <w:rsid w:val="00352C9D"/>
    <w:rsid w:val="003542FC"/>
    <w:rsid w:val="00354AC7"/>
    <w:rsid w:val="00356DED"/>
    <w:rsid w:val="00356FD9"/>
    <w:rsid w:val="00360017"/>
    <w:rsid w:val="00360436"/>
    <w:rsid w:val="00360F8E"/>
    <w:rsid w:val="00361DF0"/>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6AE"/>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6661"/>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0A3"/>
    <w:rsid w:val="003F17BA"/>
    <w:rsid w:val="003F1C56"/>
    <w:rsid w:val="003F1DC4"/>
    <w:rsid w:val="003F1E79"/>
    <w:rsid w:val="003F3D76"/>
    <w:rsid w:val="003F4307"/>
    <w:rsid w:val="003F436C"/>
    <w:rsid w:val="003F46D1"/>
    <w:rsid w:val="003F6FBE"/>
    <w:rsid w:val="003F727B"/>
    <w:rsid w:val="003F77E2"/>
    <w:rsid w:val="00401245"/>
    <w:rsid w:val="004013F3"/>
    <w:rsid w:val="00401418"/>
    <w:rsid w:val="0040207D"/>
    <w:rsid w:val="004022CB"/>
    <w:rsid w:val="004023F2"/>
    <w:rsid w:val="004056DE"/>
    <w:rsid w:val="00405BC9"/>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16E28"/>
    <w:rsid w:val="00421C9C"/>
    <w:rsid w:val="00423275"/>
    <w:rsid w:val="0042414A"/>
    <w:rsid w:val="00424605"/>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64F8"/>
    <w:rsid w:val="00456FDA"/>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3CE"/>
    <w:rsid w:val="004D1B24"/>
    <w:rsid w:val="004D1B6D"/>
    <w:rsid w:val="004D3652"/>
    <w:rsid w:val="004D4B1A"/>
    <w:rsid w:val="004D4D0C"/>
    <w:rsid w:val="004D4ED2"/>
    <w:rsid w:val="004D5613"/>
    <w:rsid w:val="004D569C"/>
    <w:rsid w:val="004D63AF"/>
    <w:rsid w:val="004E0875"/>
    <w:rsid w:val="004E09D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27B"/>
    <w:rsid w:val="00504625"/>
    <w:rsid w:val="005063B3"/>
    <w:rsid w:val="00507AA3"/>
    <w:rsid w:val="005102D5"/>
    <w:rsid w:val="00510895"/>
    <w:rsid w:val="00510A0F"/>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47F97"/>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1EAD"/>
    <w:rsid w:val="00562102"/>
    <w:rsid w:val="005631E1"/>
    <w:rsid w:val="0056322F"/>
    <w:rsid w:val="005639DB"/>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4BA0"/>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72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0A04"/>
    <w:rsid w:val="00611CC1"/>
    <w:rsid w:val="006123AD"/>
    <w:rsid w:val="00612545"/>
    <w:rsid w:val="00612BFE"/>
    <w:rsid w:val="00613164"/>
    <w:rsid w:val="00613298"/>
    <w:rsid w:val="00613633"/>
    <w:rsid w:val="006136AC"/>
    <w:rsid w:val="006136C8"/>
    <w:rsid w:val="00613A60"/>
    <w:rsid w:val="006142A3"/>
    <w:rsid w:val="00614339"/>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2918"/>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768"/>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275"/>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523"/>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BDB"/>
    <w:rsid w:val="006B50FA"/>
    <w:rsid w:val="006B6698"/>
    <w:rsid w:val="006B6E95"/>
    <w:rsid w:val="006B6F08"/>
    <w:rsid w:val="006B6F11"/>
    <w:rsid w:val="006C0355"/>
    <w:rsid w:val="006C29CF"/>
    <w:rsid w:val="006C2B2A"/>
    <w:rsid w:val="006C2FB8"/>
    <w:rsid w:val="006C2FC4"/>
    <w:rsid w:val="006C350C"/>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11"/>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5F1"/>
    <w:rsid w:val="00700960"/>
    <w:rsid w:val="00700AB6"/>
    <w:rsid w:val="00701B60"/>
    <w:rsid w:val="00701BF4"/>
    <w:rsid w:val="00702525"/>
    <w:rsid w:val="00702C53"/>
    <w:rsid w:val="00704106"/>
    <w:rsid w:val="00704A83"/>
    <w:rsid w:val="007050EC"/>
    <w:rsid w:val="007066B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979"/>
    <w:rsid w:val="00721A7C"/>
    <w:rsid w:val="00723B30"/>
    <w:rsid w:val="00724A26"/>
    <w:rsid w:val="00725116"/>
    <w:rsid w:val="007251C3"/>
    <w:rsid w:val="0072566B"/>
    <w:rsid w:val="00726417"/>
    <w:rsid w:val="00726B9D"/>
    <w:rsid w:val="0072741B"/>
    <w:rsid w:val="00727579"/>
    <w:rsid w:val="00727CFB"/>
    <w:rsid w:val="00730084"/>
    <w:rsid w:val="00731319"/>
    <w:rsid w:val="00733274"/>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0A02"/>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C5F"/>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C793D"/>
    <w:rsid w:val="007D00A9"/>
    <w:rsid w:val="007D0352"/>
    <w:rsid w:val="007D12BA"/>
    <w:rsid w:val="007D1486"/>
    <w:rsid w:val="007D38AC"/>
    <w:rsid w:val="007D46A9"/>
    <w:rsid w:val="007D5A11"/>
    <w:rsid w:val="007D5A49"/>
    <w:rsid w:val="007D627E"/>
    <w:rsid w:val="007D722C"/>
    <w:rsid w:val="007D746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FCC"/>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E8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3E3F"/>
    <w:rsid w:val="0088483A"/>
    <w:rsid w:val="00884CCF"/>
    <w:rsid w:val="00885480"/>
    <w:rsid w:val="00885DFA"/>
    <w:rsid w:val="00886054"/>
    <w:rsid w:val="00887FA8"/>
    <w:rsid w:val="008935AB"/>
    <w:rsid w:val="00894012"/>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71"/>
    <w:rsid w:val="008A2DA5"/>
    <w:rsid w:val="008A3CDD"/>
    <w:rsid w:val="008A3F49"/>
    <w:rsid w:val="008A4713"/>
    <w:rsid w:val="008A6BF4"/>
    <w:rsid w:val="008A71CC"/>
    <w:rsid w:val="008A74A8"/>
    <w:rsid w:val="008B0B5B"/>
    <w:rsid w:val="008B191F"/>
    <w:rsid w:val="008B1AD6"/>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D9"/>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5A87"/>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5EF"/>
    <w:rsid w:val="009D4B96"/>
    <w:rsid w:val="009D4D61"/>
    <w:rsid w:val="009D57B5"/>
    <w:rsid w:val="009D715F"/>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4FBC"/>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0014"/>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8EC"/>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03A"/>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DC7"/>
    <w:rsid w:val="00B57A45"/>
    <w:rsid w:val="00B60057"/>
    <w:rsid w:val="00B600AC"/>
    <w:rsid w:val="00B60A77"/>
    <w:rsid w:val="00B62E85"/>
    <w:rsid w:val="00B63DEC"/>
    <w:rsid w:val="00B64047"/>
    <w:rsid w:val="00B64653"/>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D92"/>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1673"/>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55A"/>
    <w:rsid w:val="00BE081A"/>
    <w:rsid w:val="00BE1101"/>
    <w:rsid w:val="00BE1B06"/>
    <w:rsid w:val="00BE454B"/>
    <w:rsid w:val="00BE4AEE"/>
    <w:rsid w:val="00BE5C1E"/>
    <w:rsid w:val="00BE64A0"/>
    <w:rsid w:val="00BE6DE9"/>
    <w:rsid w:val="00BE703B"/>
    <w:rsid w:val="00BF2130"/>
    <w:rsid w:val="00BF509F"/>
    <w:rsid w:val="00BF556F"/>
    <w:rsid w:val="00BF6968"/>
    <w:rsid w:val="00BF7956"/>
    <w:rsid w:val="00C002F1"/>
    <w:rsid w:val="00C0041C"/>
    <w:rsid w:val="00C0056C"/>
    <w:rsid w:val="00C01802"/>
    <w:rsid w:val="00C030D9"/>
    <w:rsid w:val="00C03518"/>
    <w:rsid w:val="00C05A38"/>
    <w:rsid w:val="00C05D08"/>
    <w:rsid w:val="00C07CAF"/>
    <w:rsid w:val="00C07CBF"/>
    <w:rsid w:val="00C10078"/>
    <w:rsid w:val="00C1176E"/>
    <w:rsid w:val="00C1249F"/>
    <w:rsid w:val="00C124ED"/>
    <w:rsid w:val="00C125C3"/>
    <w:rsid w:val="00C13140"/>
    <w:rsid w:val="00C1339D"/>
    <w:rsid w:val="00C14A6F"/>
    <w:rsid w:val="00C15B76"/>
    <w:rsid w:val="00C15D4C"/>
    <w:rsid w:val="00C1609D"/>
    <w:rsid w:val="00C177A7"/>
    <w:rsid w:val="00C20EE0"/>
    <w:rsid w:val="00C21B81"/>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4CF"/>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329"/>
    <w:rsid w:val="00C674FA"/>
    <w:rsid w:val="00C67B6F"/>
    <w:rsid w:val="00C70DE2"/>
    <w:rsid w:val="00C71854"/>
    <w:rsid w:val="00C72A48"/>
    <w:rsid w:val="00C72CCA"/>
    <w:rsid w:val="00C73028"/>
    <w:rsid w:val="00C743E9"/>
    <w:rsid w:val="00C74CEB"/>
    <w:rsid w:val="00C77749"/>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4998"/>
    <w:rsid w:val="00C955B7"/>
    <w:rsid w:val="00C96036"/>
    <w:rsid w:val="00C965DA"/>
    <w:rsid w:val="00C97473"/>
    <w:rsid w:val="00CA003A"/>
    <w:rsid w:val="00CA0B7B"/>
    <w:rsid w:val="00CA0D1C"/>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E1"/>
    <w:rsid w:val="00CC78AE"/>
    <w:rsid w:val="00CD0F74"/>
    <w:rsid w:val="00CD25D0"/>
    <w:rsid w:val="00CD323A"/>
    <w:rsid w:val="00CD32D4"/>
    <w:rsid w:val="00CD44D4"/>
    <w:rsid w:val="00CD4B93"/>
    <w:rsid w:val="00CD4BC9"/>
    <w:rsid w:val="00CD4D6F"/>
    <w:rsid w:val="00CD5824"/>
    <w:rsid w:val="00CD5ACD"/>
    <w:rsid w:val="00CD5D94"/>
    <w:rsid w:val="00CD626F"/>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E95"/>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41B3"/>
    <w:rsid w:val="00D16748"/>
    <w:rsid w:val="00D16FA6"/>
    <w:rsid w:val="00D174D2"/>
    <w:rsid w:val="00D2062E"/>
    <w:rsid w:val="00D221D7"/>
    <w:rsid w:val="00D24630"/>
    <w:rsid w:val="00D25054"/>
    <w:rsid w:val="00D25761"/>
    <w:rsid w:val="00D27086"/>
    <w:rsid w:val="00D27253"/>
    <w:rsid w:val="00D27326"/>
    <w:rsid w:val="00D27607"/>
    <w:rsid w:val="00D27D23"/>
    <w:rsid w:val="00D27F36"/>
    <w:rsid w:val="00D313E1"/>
    <w:rsid w:val="00D31FCA"/>
    <w:rsid w:val="00D320BA"/>
    <w:rsid w:val="00D32458"/>
    <w:rsid w:val="00D33604"/>
    <w:rsid w:val="00D34215"/>
    <w:rsid w:val="00D34302"/>
    <w:rsid w:val="00D34EDD"/>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56FB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323"/>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42D1"/>
    <w:rsid w:val="00DB4796"/>
    <w:rsid w:val="00DB4A0B"/>
    <w:rsid w:val="00DB5646"/>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949"/>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DB5"/>
    <w:rsid w:val="00E61DED"/>
    <w:rsid w:val="00E62127"/>
    <w:rsid w:val="00E62C29"/>
    <w:rsid w:val="00E64DAD"/>
    <w:rsid w:val="00E6610F"/>
    <w:rsid w:val="00E66266"/>
    <w:rsid w:val="00E662D6"/>
    <w:rsid w:val="00E66397"/>
    <w:rsid w:val="00E6642C"/>
    <w:rsid w:val="00E66DE7"/>
    <w:rsid w:val="00E70405"/>
    <w:rsid w:val="00E70A04"/>
    <w:rsid w:val="00E70FFF"/>
    <w:rsid w:val="00E716E1"/>
    <w:rsid w:val="00E71D33"/>
    <w:rsid w:val="00E72043"/>
    <w:rsid w:val="00E72B95"/>
    <w:rsid w:val="00E738CB"/>
    <w:rsid w:val="00E73A1F"/>
    <w:rsid w:val="00E73E10"/>
    <w:rsid w:val="00E76523"/>
    <w:rsid w:val="00E76A1D"/>
    <w:rsid w:val="00E770DE"/>
    <w:rsid w:val="00E77196"/>
    <w:rsid w:val="00E7740A"/>
    <w:rsid w:val="00E77720"/>
    <w:rsid w:val="00E77EE0"/>
    <w:rsid w:val="00E8032F"/>
    <w:rsid w:val="00E80D6A"/>
    <w:rsid w:val="00E81920"/>
    <w:rsid w:val="00E820E1"/>
    <w:rsid w:val="00E82F46"/>
    <w:rsid w:val="00E83EB0"/>
    <w:rsid w:val="00E84EA5"/>
    <w:rsid w:val="00E85466"/>
    <w:rsid w:val="00E85479"/>
    <w:rsid w:val="00E86F5D"/>
    <w:rsid w:val="00E87706"/>
    <w:rsid w:val="00E87C8A"/>
    <w:rsid w:val="00E87CFD"/>
    <w:rsid w:val="00E87DB5"/>
    <w:rsid w:val="00E87DDB"/>
    <w:rsid w:val="00E87E73"/>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3972"/>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0F7"/>
    <w:rsid w:val="00EF646C"/>
    <w:rsid w:val="00EF7553"/>
    <w:rsid w:val="00EF77AD"/>
    <w:rsid w:val="00EF7D8B"/>
    <w:rsid w:val="00F00F5B"/>
    <w:rsid w:val="00F0140E"/>
    <w:rsid w:val="00F031D3"/>
    <w:rsid w:val="00F03224"/>
    <w:rsid w:val="00F03C12"/>
    <w:rsid w:val="00F04CD9"/>
    <w:rsid w:val="00F0633B"/>
    <w:rsid w:val="00F07076"/>
    <w:rsid w:val="00F078F6"/>
    <w:rsid w:val="00F0799C"/>
    <w:rsid w:val="00F10CEE"/>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4CB6"/>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6C3B"/>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287E"/>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469"/>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9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CD626F"/>
    <w:rPr>
      <w:rFonts w:ascii="Times New Roman" w:hAnsi="Times New Roman"/>
      <w:lang w:val="en-GB" w:eastAsia="en-US"/>
    </w:rPr>
  </w:style>
  <w:style w:type="character" w:styleId="UnresolvedMention">
    <w:name w:val="Unresolved Mention"/>
    <w:basedOn w:val="DefaultParagraphFont"/>
    <w:uiPriority w:val="99"/>
    <w:semiHidden/>
    <w:unhideWhenUsed/>
    <w:rsid w:val="00AD1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048709">
      <w:bodyDiv w:val="1"/>
      <w:marLeft w:val="0"/>
      <w:marRight w:val="0"/>
      <w:marTop w:val="0"/>
      <w:marBottom w:val="0"/>
      <w:divBdr>
        <w:top w:val="none" w:sz="0" w:space="0" w:color="auto"/>
        <w:left w:val="none" w:sz="0" w:space="0" w:color="auto"/>
        <w:bottom w:val="none" w:sz="0" w:space="0" w:color="auto"/>
        <w:right w:val="none" w:sz="0" w:space="0" w:color="auto"/>
      </w:divBdr>
      <w:divsChild>
        <w:div w:id="1532304683">
          <w:marLeft w:val="360"/>
          <w:marRight w:val="0"/>
          <w:marTop w:val="200"/>
          <w:marBottom w:val="0"/>
          <w:divBdr>
            <w:top w:val="none" w:sz="0" w:space="0" w:color="auto"/>
            <w:left w:val="none" w:sz="0" w:space="0" w:color="auto"/>
            <w:bottom w:val="none" w:sz="0" w:space="0" w:color="auto"/>
            <w:right w:val="none" w:sz="0" w:space="0" w:color="auto"/>
          </w:divBdr>
        </w:div>
        <w:div w:id="1021932318">
          <w:marLeft w:val="360"/>
          <w:marRight w:val="0"/>
          <w:marTop w:val="200"/>
          <w:marBottom w:val="0"/>
          <w:divBdr>
            <w:top w:val="none" w:sz="0" w:space="0" w:color="auto"/>
            <w:left w:val="none" w:sz="0" w:space="0" w:color="auto"/>
            <w:bottom w:val="none" w:sz="0" w:space="0" w:color="auto"/>
            <w:right w:val="none" w:sz="0" w:space="0" w:color="auto"/>
          </w:divBdr>
        </w:div>
        <w:div w:id="405224612">
          <w:marLeft w:val="360"/>
          <w:marRight w:val="0"/>
          <w:marTop w:val="200"/>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50701658">
      <w:bodyDiv w:val="1"/>
      <w:marLeft w:val="0"/>
      <w:marRight w:val="0"/>
      <w:marTop w:val="0"/>
      <w:marBottom w:val="0"/>
      <w:divBdr>
        <w:top w:val="none" w:sz="0" w:space="0" w:color="auto"/>
        <w:left w:val="none" w:sz="0" w:space="0" w:color="auto"/>
        <w:bottom w:val="none" w:sz="0" w:space="0" w:color="auto"/>
        <w:right w:val="none" w:sz="0" w:space="0" w:color="auto"/>
      </w:divBdr>
      <w:divsChild>
        <w:div w:id="936601848">
          <w:marLeft w:val="360"/>
          <w:marRight w:val="0"/>
          <w:marTop w:val="200"/>
          <w:marBottom w:val="0"/>
          <w:divBdr>
            <w:top w:val="none" w:sz="0" w:space="0" w:color="auto"/>
            <w:left w:val="none" w:sz="0" w:space="0" w:color="auto"/>
            <w:bottom w:val="none" w:sz="0" w:space="0" w:color="auto"/>
            <w:right w:val="none" w:sz="0" w:space="0" w:color="auto"/>
          </w:divBdr>
        </w:div>
        <w:div w:id="1236014056">
          <w:marLeft w:val="1080"/>
          <w:marRight w:val="0"/>
          <w:marTop w:val="100"/>
          <w:marBottom w:val="0"/>
          <w:divBdr>
            <w:top w:val="none" w:sz="0" w:space="0" w:color="auto"/>
            <w:left w:val="none" w:sz="0" w:space="0" w:color="auto"/>
            <w:bottom w:val="none" w:sz="0" w:space="0" w:color="auto"/>
            <w:right w:val="none" w:sz="0" w:space="0" w:color="auto"/>
          </w:divBdr>
        </w:div>
        <w:div w:id="1073891004">
          <w:marLeft w:val="1800"/>
          <w:marRight w:val="0"/>
          <w:marTop w:val="100"/>
          <w:marBottom w:val="0"/>
          <w:divBdr>
            <w:top w:val="none" w:sz="0" w:space="0" w:color="auto"/>
            <w:left w:val="none" w:sz="0" w:space="0" w:color="auto"/>
            <w:bottom w:val="none" w:sz="0" w:space="0" w:color="auto"/>
            <w:right w:val="none" w:sz="0" w:space="0" w:color="auto"/>
          </w:divBdr>
        </w:div>
        <w:div w:id="379012119">
          <w:marLeft w:val="1800"/>
          <w:marRight w:val="0"/>
          <w:marTop w:val="100"/>
          <w:marBottom w:val="0"/>
          <w:divBdr>
            <w:top w:val="none" w:sz="0" w:space="0" w:color="auto"/>
            <w:left w:val="none" w:sz="0" w:space="0" w:color="auto"/>
            <w:bottom w:val="none" w:sz="0" w:space="0" w:color="auto"/>
            <w:right w:val="none" w:sz="0" w:space="0" w:color="auto"/>
          </w:divBdr>
        </w:div>
        <w:div w:id="169375840">
          <w:marLeft w:val="1080"/>
          <w:marRight w:val="0"/>
          <w:marTop w:val="100"/>
          <w:marBottom w:val="0"/>
          <w:divBdr>
            <w:top w:val="none" w:sz="0" w:space="0" w:color="auto"/>
            <w:left w:val="none" w:sz="0" w:space="0" w:color="auto"/>
            <w:bottom w:val="none" w:sz="0" w:space="0" w:color="auto"/>
            <w:right w:val="none" w:sz="0" w:space="0" w:color="auto"/>
          </w:divBdr>
        </w:div>
        <w:div w:id="765031869">
          <w:marLeft w:val="1800"/>
          <w:marRight w:val="0"/>
          <w:marTop w:val="100"/>
          <w:marBottom w:val="0"/>
          <w:divBdr>
            <w:top w:val="none" w:sz="0" w:space="0" w:color="auto"/>
            <w:left w:val="none" w:sz="0" w:space="0" w:color="auto"/>
            <w:bottom w:val="none" w:sz="0" w:space="0" w:color="auto"/>
            <w:right w:val="none" w:sz="0" w:space="0" w:color="auto"/>
          </w:divBdr>
        </w:div>
        <w:div w:id="653870520">
          <w:marLeft w:val="1800"/>
          <w:marRight w:val="0"/>
          <w:marTop w:val="100"/>
          <w:marBottom w:val="0"/>
          <w:divBdr>
            <w:top w:val="none" w:sz="0" w:space="0" w:color="auto"/>
            <w:left w:val="none" w:sz="0" w:space="0" w:color="auto"/>
            <w:bottom w:val="none" w:sz="0" w:space="0" w:color="auto"/>
            <w:right w:val="none" w:sz="0" w:space="0" w:color="auto"/>
          </w:divBdr>
        </w:div>
        <w:div w:id="1632857068">
          <w:marLeft w:val="1080"/>
          <w:marRight w:val="0"/>
          <w:marTop w:val="100"/>
          <w:marBottom w:val="0"/>
          <w:divBdr>
            <w:top w:val="none" w:sz="0" w:space="0" w:color="auto"/>
            <w:left w:val="none" w:sz="0" w:space="0" w:color="auto"/>
            <w:bottom w:val="none" w:sz="0" w:space="0" w:color="auto"/>
            <w:right w:val="none" w:sz="0" w:space="0" w:color="auto"/>
          </w:divBdr>
        </w:div>
        <w:div w:id="1737170901">
          <w:marLeft w:val="1080"/>
          <w:marRight w:val="0"/>
          <w:marTop w:val="100"/>
          <w:marBottom w:val="0"/>
          <w:divBdr>
            <w:top w:val="none" w:sz="0" w:space="0" w:color="auto"/>
            <w:left w:val="none" w:sz="0" w:space="0" w:color="auto"/>
            <w:bottom w:val="none" w:sz="0" w:space="0" w:color="auto"/>
            <w:right w:val="none" w:sz="0" w:space="0" w:color="auto"/>
          </w:divBdr>
        </w:div>
        <w:div w:id="38088494">
          <w:marLeft w:val="1800"/>
          <w:marRight w:val="0"/>
          <w:marTop w:val="100"/>
          <w:marBottom w:val="0"/>
          <w:divBdr>
            <w:top w:val="none" w:sz="0" w:space="0" w:color="auto"/>
            <w:left w:val="none" w:sz="0" w:space="0" w:color="auto"/>
            <w:bottom w:val="none" w:sz="0" w:space="0" w:color="auto"/>
            <w:right w:val="none" w:sz="0" w:space="0" w:color="auto"/>
          </w:divBdr>
        </w:div>
        <w:div w:id="1222522183">
          <w:marLeft w:val="1800"/>
          <w:marRight w:val="0"/>
          <w:marTop w:val="100"/>
          <w:marBottom w:val="0"/>
          <w:divBdr>
            <w:top w:val="none" w:sz="0" w:space="0" w:color="auto"/>
            <w:left w:val="none" w:sz="0" w:space="0" w:color="auto"/>
            <w:bottom w:val="none" w:sz="0" w:space="0" w:color="auto"/>
            <w:right w:val="none" w:sz="0" w:space="0" w:color="auto"/>
          </w:divBdr>
        </w:div>
      </w:divsChild>
    </w:div>
    <w:div w:id="254169141">
      <w:bodyDiv w:val="1"/>
      <w:marLeft w:val="0"/>
      <w:marRight w:val="0"/>
      <w:marTop w:val="0"/>
      <w:marBottom w:val="0"/>
      <w:divBdr>
        <w:top w:val="none" w:sz="0" w:space="0" w:color="auto"/>
        <w:left w:val="none" w:sz="0" w:space="0" w:color="auto"/>
        <w:bottom w:val="none" w:sz="0" w:space="0" w:color="auto"/>
        <w:right w:val="none" w:sz="0" w:space="0" w:color="auto"/>
      </w:divBdr>
      <w:divsChild>
        <w:div w:id="1706178892">
          <w:marLeft w:val="547"/>
          <w:marRight w:val="0"/>
          <w:marTop w:val="154"/>
          <w:marBottom w:val="0"/>
          <w:divBdr>
            <w:top w:val="none" w:sz="0" w:space="0" w:color="auto"/>
            <w:left w:val="none" w:sz="0" w:space="0" w:color="auto"/>
            <w:bottom w:val="none" w:sz="0" w:space="0" w:color="auto"/>
            <w:right w:val="none" w:sz="0" w:space="0" w:color="auto"/>
          </w:divBdr>
        </w:div>
        <w:div w:id="277881308">
          <w:marLeft w:val="1166"/>
          <w:marRight w:val="0"/>
          <w:marTop w:val="134"/>
          <w:marBottom w:val="0"/>
          <w:divBdr>
            <w:top w:val="none" w:sz="0" w:space="0" w:color="auto"/>
            <w:left w:val="none" w:sz="0" w:space="0" w:color="auto"/>
            <w:bottom w:val="none" w:sz="0" w:space="0" w:color="auto"/>
            <w:right w:val="none" w:sz="0" w:space="0" w:color="auto"/>
          </w:divBdr>
        </w:div>
        <w:div w:id="111749296">
          <w:marLeft w:val="1166"/>
          <w:marRight w:val="0"/>
          <w:marTop w:val="134"/>
          <w:marBottom w:val="0"/>
          <w:divBdr>
            <w:top w:val="none" w:sz="0" w:space="0" w:color="auto"/>
            <w:left w:val="none" w:sz="0" w:space="0" w:color="auto"/>
            <w:bottom w:val="none" w:sz="0" w:space="0" w:color="auto"/>
            <w:right w:val="none" w:sz="0" w:space="0" w:color="auto"/>
          </w:divBdr>
        </w:div>
        <w:div w:id="1041127614">
          <w:marLeft w:val="1166"/>
          <w:marRight w:val="0"/>
          <w:marTop w:val="134"/>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419877">
      <w:bodyDiv w:val="1"/>
      <w:marLeft w:val="0"/>
      <w:marRight w:val="0"/>
      <w:marTop w:val="0"/>
      <w:marBottom w:val="0"/>
      <w:divBdr>
        <w:top w:val="none" w:sz="0" w:space="0" w:color="auto"/>
        <w:left w:val="none" w:sz="0" w:space="0" w:color="auto"/>
        <w:bottom w:val="none" w:sz="0" w:space="0" w:color="auto"/>
        <w:right w:val="none" w:sz="0" w:space="0" w:color="auto"/>
      </w:divBdr>
    </w:div>
    <w:div w:id="30149690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6686191">
      <w:bodyDiv w:val="1"/>
      <w:marLeft w:val="0"/>
      <w:marRight w:val="0"/>
      <w:marTop w:val="0"/>
      <w:marBottom w:val="0"/>
      <w:divBdr>
        <w:top w:val="none" w:sz="0" w:space="0" w:color="auto"/>
        <w:left w:val="none" w:sz="0" w:space="0" w:color="auto"/>
        <w:bottom w:val="none" w:sz="0" w:space="0" w:color="auto"/>
        <w:right w:val="none" w:sz="0" w:space="0" w:color="auto"/>
      </w:divBdr>
      <w:divsChild>
        <w:div w:id="878203089">
          <w:marLeft w:val="360"/>
          <w:marRight w:val="0"/>
          <w:marTop w:val="200"/>
          <w:marBottom w:val="0"/>
          <w:divBdr>
            <w:top w:val="none" w:sz="0" w:space="0" w:color="auto"/>
            <w:left w:val="none" w:sz="0" w:space="0" w:color="auto"/>
            <w:bottom w:val="none" w:sz="0" w:space="0" w:color="auto"/>
            <w:right w:val="none" w:sz="0" w:space="0" w:color="auto"/>
          </w:divBdr>
        </w:div>
        <w:div w:id="1235507540">
          <w:marLeft w:val="360"/>
          <w:marRight w:val="0"/>
          <w:marTop w:val="200"/>
          <w:marBottom w:val="0"/>
          <w:divBdr>
            <w:top w:val="none" w:sz="0" w:space="0" w:color="auto"/>
            <w:left w:val="none" w:sz="0" w:space="0" w:color="auto"/>
            <w:bottom w:val="none" w:sz="0" w:space="0" w:color="auto"/>
            <w:right w:val="none" w:sz="0" w:space="0" w:color="auto"/>
          </w:divBdr>
        </w:div>
        <w:div w:id="1396782813">
          <w:marLeft w:val="1080"/>
          <w:marRight w:val="0"/>
          <w:marTop w:val="100"/>
          <w:marBottom w:val="0"/>
          <w:divBdr>
            <w:top w:val="none" w:sz="0" w:space="0" w:color="auto"/>
            <w:left w:val="none" w:sz="0" w:space="0" w:color="auto"/>
            <w:bottom w:val="none" w:sz="0" w:space="0" w:color="auto"/>
            <w:right w:val="none" w:sz="0" w:space="0" w:color="auto"/>
          </w:divBdr>
        </w:div>
        <w:div w:id="2145805554">
          <w:marLeft w:val="1800"/>
          <w:marRight w:val="0"/>
          <w:marTop w:val="100"/>
          <w:marBottom w:val="0"/>
          <w:divBdr>
            <w:top w:val="none" w:sz="0" w:space="0" w:color="auto"/>
            <w:left w:val="none" w:sz="0" w:space="0" w:color="auto"/>
            <w:bottom w:val="none" w:sz="0" w:space="0" w:color="auto"/>
            <w:right w:val="none" w:sz="0" w:space="0" w:color="auto"/>
          </w:divBdr>
        </w:div>
        <w:div w:id="1614046825">
          <w:marLeft w:val="1800"/>
          <w:marRight w:val="0"/>
          <w:marTop w:val="100"/>
          <w:marBottom w:val="0"/>
          <w:divBdr>
            <w:top w:val="none" w:sz="0" w:space="0" w:color="auto"/>
            <w:left w:val="none" w:sz="0" w:space="0" w:color="auto"/>
            <w:bottom w:val="none" w:sz="0" w:space="0" w:color="auto"/>
            <w:right w:val="none" w:sz="0" w:space="0" w:color="auto"/>
          </w:divBdr>
        </w:div>
        <w:div w:id="833187031">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2756341">
      <w:bodyDiv w:val="1"/>
      <w:marLeft w:val="0"/>
      <w:marRight w:val="0"/>
      <w:marTop w:val="0"/>
      <w:marBottom w:val="0"/>
      <w:divBdr>
        <w:top w:val="none" w:sz="0" w:space="0" w:color="auto"/>
        <w:left w:val="none" w:sz="0" w:space="0" w:color="auto"/>
        <w:bottom w:val="none" w:sz="0" w:space="0" w:color="auto"/>
        <w:right w:val="none" w:sz="0" w:space="0" w:color="auto"/>
      </w:divBdr>
      <w:divsChild>
        <w:div w:id="1624194189">
          <w:marLeft w:val="547"/>
          <w:marRight w:val="0"/>
          <w:marTop w:val="86"/>
          <w:marBottom w:val="0"/>
          <w:divBdr>
            <w:top w:val="none" w:sz="0" w:space="0" w:color="auto"/>
            <w:left w:val="none" w:sz="0" w:space="0" w:color="auto"/>
            <w:bottom w:val="none" w:sz="0" w:space="0" w:color="auto"/>
            <w:right w:val="none" w:sz="0" w:space="0" w:color="auto"/>
          </w:divBdr>
        </w:div>
      </w:divsChild>
    </w:div>
    <w:div w:id="369380615">
      <w:bodyDiv w:val="1"/>
      <w:marLeft w:val="0"/>
      <w:marRight w:val="0"/>
      <w:marTop w:val="0"/>
      <w:marBottom w:val="0"/>
      <w:divBdr>
        <w:top w:val="none" w:sz="0" w:space="0" w:color="auto"/>
        <w:left w:val="none" w:sz="0" w:space="0" w:color="auto"/>
        <w:bottom w:val="none" w:sz="0" w:space="0" w:color="auto"/>
        <w:right w:val="none" w:sz="0" w:space="0" w:color="auto"/>
      </w:divBdr>
      <w:divsChild>
        <w:div w:id="1807158516">
          <w:marLeft w:val="547"/>
          <w:marRight w:val="0"/>
          <w:marTop w:val="154"/>
          <w:marBottom w:val="0"/>
          <w:divBdr>
            <w:top w:val="none" w:sz="0" w:space="0" w:color="auto"/>
            <w:left w:val="none" w:sz="0" w:space="0" w:color="auto"/>
            <w:bottom w:val="none" w:sz="0" w:space="0" w:color="auto"/>
            <w:right w:val="none" w:sz="0" w:space="0" w:color="auto"/>
          </w:divBdr>
        </w:div>
        <w:div w:id="1005324605">
          <w:marLeft w:val="547"/>
          <w:marRight w:val="0"/>
          <w:marTop w:val="154"/>
          <w:marBottom w:val="0"/>
          <w:divBdr>
            <w:top w:val="none" w:sz="0" w:space="0" w:color="auto"/>
            <w:left w:val="none" w:sz="0" w:space="0" w:color="auto"/>
            <w:bottom w:val="none" w:sz="0" w:space="0" w:color="auto"/>
            <w:right w:val="none" w:sz="0" w:space="0" w:color="auto"/>
          </w:divBdr>
        </w:div>
        <w:div w:id="972902069">
          <w:marLeft w:val="547"/>
          <w:marRight w:val="0"/>
          <w:marTop w:val="154"/>
          <w:marBottom w:val="0"/>
          <w:divBdr>
            <w:top w:val="none" w:sz="0" w:space="0" w:color="auto"/>
            <w:left w:val="none" w:sz="0" w:space="0" w:color="auto"/>
            <w:bottom w:val="none" w:sz="0" w:space="0" w:color="auto"/>
            <w:right w:val="none" w:sz="0" w:space="0" w:color="auto"/>
          </w:divBdr>
        </w:div>
        <w:div w:id="219757029">
          <w:marLeft w:val="547"/>
          <w:marRight w:val="0"/>
          <w:marTop w:val="154"/>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45719708">
      <w:bodyDiv w:val="1"/>
      <w:marLeft w:val="0"/>
      <w:marRight w:val="0"/>
      <w:marTop w:val="0"/>
      <w:marBottom w:val="0"/>
      <w:divBdr>
        <w:top w:val="none" w:sz="0" w:space="0" w:color="auto"/>
        <w:left w:val="none" w:sz="0" w:space="0" w:color="auto"/>
        <w:bottom w:val="none" w:sz="0" w:space="0" w:color="auto"/>
        <w:right w:val="none" w:sz="0" w:space="0" w:color="auto"/>
      </w:divBdr>
      <w:divsChild>
        <w:div w:id="2019189883">
          <w:marLeft w:val="547"/>
          <w:marRight w:val="0"/>
          <w:marTop w:val="154"/>
          <w:marBottom w:val="0"/>
          <w:divBdr>
            <w:top w:val="none" w:sz="0" w:space="0" w:color="auto"/>
            <w:left w:val="none" w:sz="0" w:space="0" w:color="auto"/>
            <w:bottom w:val="none" w:sz="0" w:space="0" w:color="auto"/>
            <w:right w:val="none" w:sz="0" w:space="0" w:color="auto"/>
          </w:divBdr>
        </w:div>
        <w:div w:id="1069496504">
          <w:marLeft w:val="1166"/>
          <w:marRight w:val="0"/>
          <w:marTop w:val="134"/>
          <w:marBottom w:val="0"/>
          <w:divBdr>
            <w:top w:val="none" w:sz="0" w:space="0" w:color="auto"/>
            <w:left w:val="none" w:sz="0" w:space="0" w:color="auto"/>
            <w:bottom w:val="none" w:sz="0" w:space="0" w:color="auto"/>
            <w:right w:val="none" w:sz="0" w:space="0" w:color="auto"/>
          </w:divBdr>
        </w:div>
        <w:div w:id="2002348665">
          <w:marLeft w:val="1800"/>
          <w:marRight w:val="0"/>
          <w:marTop w:val="115"/>
          <w:marBottom w:val="0"/>
          <w:divBdr>
            <w:top w:val="none" w:sz="0" w:space="0" w:color="auto"/>
            <w:left w:val="none" w:sz="0" w:space="0" w:color="auto"/>
            <w:bottom w:val="none" w:sz="0" w:space="0" w:color="auto"/>
            <w:right w:val="none" w:sz="0" w:space="0" w:color="auto"/>
          </w:divBdr>
        </w:div>
        <w:div w:id="1954168056">
          <w:marLeft w:val="1800"/>
          <w:marRight w:val="0"/>
          <w:marTop w:val="115"/>
          <w:marBottom w:val="0"/>
          <w:divBdr>
            <w:top w:val="none" w:sz="0" w:space="0" w:color="auto"/>
            <w:left w:val="none" w:sz="0" w:space="0" w:color="auto"/>
            <w:bottom w:val="none" w:sz="0" w:space="0" w:color="auto"/>
            <w:right w:val="none" w:sz="0" w:space="0" w:color="auto"/>
          </w:divBdr>
        </w:div>
        <w:div w:id="1303656275">
          <w:marLeft w:val="1166"/>
          <w:marRight w:val="0"/>
          <w:marTop w:val="134"/>
          <w:marBottom w:val="0"/>
          <w:divBdr>
            <w:top w:val="none" w:sz="0" w:space="0" w:color="auto"/>
            <w:left w:val="none" w:sz="0" w:space="0" w:color="auto"/>
            <w:bottom w:val="none" w:sz="0" w:space="0" w:color="auto"/>
            <w:right w:val="none" w:sz="0" w:space="0" w:color="auto"/>
          </w:divBdr>
        </w:div>
        <w:div w:id="100994180">
          <w:marLeft w:val="547"/>
          <w:marRight w:val="0"/>
          <w:marTop w:val="154"/>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25038983">
      <w:bodyDiv w:val="1"/>
      <w:marLeft w:val="0"/>
      <w:marRight w:val="0"/>
      <w:marTop w:val="0"/>
      <w:marBottom w:val="0"/>
      <w:divBdr>
        <w:top w:val="none" w:sz="0" w:space="0" w:color="auto"/>
        <w:left w:val="none" w:sz="0" w:space="0" w:color="auto"/>
        <w:bottom w:val="none" w:sz="0" w:space="0" w:color="auto"/>
        <w:right w:val="none" w:sz="0" w:space="0" w:color="auto"/>
      </w:divBdr>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827216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5836927">
      <w:bodyDiv w:val="1"/>
      <w:marLeft w:val="0"/>
      <w:marRight w:val="0"/>
      <w:marTop w:val="0"/>
      <w:marBottom w:val="0"/>
      <w:divBdr>
        <w:top w:val="none" w:sz="0" w:space="0" w:color="auto"/>
        <w:left w:val="none" w:sz="0" w:space="0" w:color="auto"/>
        <w:bottom w:val="none" w:sz="0" w:space="0" w:color="auto"/>
        <w:right w:val="none" w:sz="0" w:space="0" w:color="auto"/>
      </w:divBdr>
      <w:divsChild>
        <w:div w:id="1617984381">
          <w:marLeft w:val="360"/>
          <w:marRight w:val="0"/>
          <w:marTop w:val="200"/>
          <w:marBottom w:val="0"/>
          <w:divBdr>
            <w:top w:val="none" w:sz="0" w:space="0" w:color="auto"/>
            <w:left w:val="none" w:sz="0" w:space="0" w:color="auto"/>
            <w:bottom w:val="none" w:sz="0" w:space="0" w:color="auto"/>
            <w:right w:val="none" w:sz="0" w:space="0" w:color="auto"/>
          </w:divBdr>
        </w:div>
        <w:div w:id="120610528">
          <w:marLeft w:val="1080"/>
          <w:marRight w:val="0"/>
          <w:marTop w:val="100"/>
          <w:marBottom w:val="0"/>
          <w:divBdr>
            <w:top w:val="none" w:sz="0" w:space="0" w:color="auto"/>
            <w:left w:val="none" w:sz="0" w:space="0" w:color="auto"/>
            <w:bottom w:val="none" w:sz="0" w:space="0" w:color="auto"/>
            <w:right w:val="none" w:sz="0" w:space="0" w:color="auto"/>
          </w:divBdr>
        </w:div>
        <w:div w:id="674722821">
          <w:marLeft w:val="1800"/>
          <w:marRight w:val="0"/>
          <w:marTop w:val="100"/>
          <w:marBottom w:val="0"/>
          <w:divBdr>
            <w:top w:val="none" w:sz="0" w:space="0" w:color="auto"/>
            <w:left w:val="none" w:sz="0" w:space="0" w:color="auto"/>
            <w:bottom w:val="none" w:sz="0" w:space="0" w:color="auto"/>
            <w:right w:val="none" w:sz="0" w:space="0" w:color="auto"/>
          </w:divBdr>
        </w:div>
        <w:div w:id="1325162185">
          <w:marLeft w:val="2520"/>
          <w:marRight w:val="0"/>
          <w:marTop w:val="100"/>
          <w:marBottom w:val="0"/>
          <w:divBdr>
            <w:top w:val="none" w:sz="0" w:space="0" w:color="auto"/>
            <w:left w:val="none" w:sz="0" w:space="0" w:color="auto"/>
            <w:bottom w:val="none" w:sz="0" w:space="0" w:color="auto"/>
            <w:right w:val="none" w:sz="0" w:space="0" w:color="auto"/>
          </w:divBdr>
        </w:div>
        <w:div w:id="1319186840">
          <w:marLeft w:val="1080"/>
          <w:marRight w:val="0"/>
          <w:marTop w:val="100"/>
          <w:marBottom w:val="0"/>
          <w:divBdr>
            <w:top w:val="none" w:sz="0" w:space="0" w:color="auto"/>
            <w:left w:val="none" w:sz="0" w:space="0" w:color="auto"/>
            <w:bottom w:val="none" w:sz="0" w:space="0" w:color="auto"/>
            <w:right w:val="none" w:sz="0" w:space="0" w:color="auto"/>
          </w:divBdr>
        </w:div>
        <w:div w:id="465003573">
          <w:marLeft w:val="1800"/>
          <w:marRight w:val="0"/>
          <w:marTop w:val="100"/>
          <w:marBottom w:val="0"/>
          <w:divBdr>
            <w:top w:val="none" w:sz="0" w:space="0" w:color="auto"/>
            <w:left w:val="none" w:sz="0" w:space="0" w:color="auto"/>
            <w:bottom w:val="none" w:sz="0" w:space="0" w:color="auto"/>
            <w:right w:val="none" w:sz="0" w:space="0" w:color="auto"/>
          </w:divBdr>
        </w:div>
        <w:div w:id="2097630941">
          <w:marLeft w:val="2520"/>
          <w:marRight w:val="0"/>
          <w:marTop w:val="100"/>
          <w:marBottom w:val="0"/>
          <w:divBdr>
            <w:top w:val="none" w:sz="0" w:space="0" w:color="auto"/>
            <w:left w:val="none" w:sz="0" w:space="0" w:color="auto"/>
            <w:bottom w:val="none" w:sz="0" w:space="0" w:color="auto"/>
            <w:right w:val="none" w:sz="0" w:space="0" w:color="auto"/>
          </w:divBdr>
        </w:div>
        <w:div w:id="599263157">
          <w:marLeft w:val="2520"/>
          <w:marRight w:val="0"/>
          <w:marTop w:val="100"/>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6606113">
      <w:bodyDiv w:val="1"/>
      <w:marLeft w:val="0"/>
      <w:marRight w:val="0"/>
      <w:marTop w:val="0"/>
      <w:marBottom w:val="0"/>
      <w:divBdr>
        <w:top w:val="none" w:sz="0" w:space="0" w:color="auto"/>
        <w:left w:val="none" w:sz="0" w:space="0" w:color="auto"/>
        <w:bottom w:val="none" w:sz="0" w:space="0" w:color="auto"/>
        <w:right w:val="none" w:sz="0" w:space="0" w:color="auto"/>
      </w:divBdr>
      <w:divsChild>
        <w:div w:id="1750076927">
          <w:marLeft w:val="547"/>
          <w:marRight w:val="0"/>
          <w:marTop w:val="106"/>
          <w:marBottom w:val="0"/>
          <w:divBdr>
            <w:top w:val="none" w:sz="0" w:space="0" w:color="auto"/>
            <w:left w:val="none" w:sz="0" w:space="0" w:color="auto"/>
            <w:bottom w:val="none" w:sz="0" w:space="0" w:color="auto"/>
            <w:right w:val="none" w:sz="0" w:space="0" w:color="auto"/>
          </w:divBdr>
        </w:div>
        <w:div w:id="1295981988">
          <w:marLeft w:val="1166"/>
          <w:marRight w:val="0"/>
          <w:marTop w:val="96"/>
          <w:marBottom w:val="0"/>
          <w:divBdr>
            <w:top w:val="none" w:sz="0" w:space="0" w:color="auto"/>
            <w:left w:val="none" w:sz="0" w:space="0" w:color="auto"/>
            <w:bottom w:val="none" w:sz="0" w:space="0" w:color="auto"/>
            <w:right w:val="none" w:sz="0" w:space="0" w:color="auto"/>
          </w:divBdr>
        </w:div>
        <w:div w:id="679426379">
          <w:marLeft w:val="1800"/>
          <w:marRight w:val="0"/>
          <w:marTop w:val="82"/>
          <w:marBottom w:val="0"/>
          <w:divBdr>
            <w:top w:val="none" w:sz="0" w:space="0" w:color="auto"/>
            <w:left w:val="none" w:sz="0" w:space="0" w:color="auto"/>
            <w:bottom w:val="none" w:sz="0" w:space="0" w:color="auto"/>
            <w:right w:val="none" w:sz="0" w:space="0" w:color="auto"/>
          </w:divBdr>
        </w:div>
        <w:div w:id="1001590545">
          <w:marLeft w:val="1800"/>
          <w:marRight w:val="0"/>
          <w:marTop w:val="82"/>
          <w:marBottom w:val="0"/>
          <w:divBdr>
            <w:top w:val="none" w:sz="0" w:space="0" w:color="auto"/>
            <w:left w:val="none" w:sz="0" w:space="0" w:color="auto"/>
            <w:bottom w:val="none" w:sz="0" w:space="0" w:color="auto"/>
            <w:right w:val="none" w:sz="0" w:space="0" w:color="auto"/>
          </w:divBdr>
        </w:div>
        <w:div w:id="745685647">
          <w:marLeft w:val="1800"/>
          <w:marRight w:val="0"/>
          <w:marTop w:val="82"/>
          <w:marBottom w:val="0"/>
          <w:divBdr>
            <w:top w:val="none" w:sz="0" w:space="0" w:color="auto"/>
            <w:left w:val="none" w:sz="0" w:space="0" w:color="auto"/>
            <w:bottom w:val="none" w:sz="0" w:space="0" w:color="auto"/>
            <w:right w:val="none" w:sz="0" w:space="0" w:color="auto"/>
          </w:divBdr>
        </w:div>
        <w:div w:id="1612125175">
          <w:marLeft w:val="1800"/>
          <w:marRight w:val="0"/>
          <w:marTop w:val="82"/>
          <w:marBottom w:val="0"/>
          <w:divBdr>
            <w:top w:val="none" w:sz="0" w:space="0" w:color="auto"/>
            <w:left w:val="none" w:sz="0" w:space="0" w:color="auto"/>
            <w:bottom w:val="none" w:sz="0" w:space="0" w:color="auto"/>
            <w:right w:val="none" w:sz="0" w:space="0" w:color="auto"/>
          </w:divBdr>
        </w:div>
        <w:div w:id="1898586821">
          <w:marLeft w:val="1800"/>
          <w:marRight w:val="0"/>
          <w:marTop w:val="82"/>
          <w:marBottom w:val="0"/>
          <w:divBdr>
            <w:top w:val="none" w:sz="0" w:space="0" w:color="auto"/>
            <w:left w:val="none" w:sz="0" w:space="0" w:color="auto"/>
            <w:bottom w:val="none" w:sz="0" w:space="0" w:color="auto"/>
            <w:right w:val="none" w:sz="0" w:space="0" w:color="auto"/>
          </w:divBdr>
        </w:div>
        <w:div w:id="960066286">
          <w:marLeft w:val="547"/>
          <w:marRight w:val="0"/>
          <w:marTop w:val="106"/>
          <w:marBottom w:val="0"/>
          <w:divBdr>
            <w:top w:val="none" w:sz="0" w:space="0" w:color="auto"/>
            <w:left w:val="none" w:sz="0" w:space="0" w:color="auto"/>
            <w:bottom w:val="none" w:sz="0" w:space="0" w:color="auto"/>
            <w:right w:val="none" w:sz="0" w:space="0" w:color="auto"/>
          </w:divBdr>
        </w:div>
        <w:div w:id="1093428195">
          <w:marLeft w:val="1166"/>
          <w:marRight w:val="0"/>
          <w:marTop w:val="96"/>
          <w:marBottom w:val="0"/>
          <w:divBdr>
            <w:top w:val="none" w:sz="0" w:space="0" w:color="auto"/>
            <w:left w:val="none" w:sz="0" w:space="0" w:color="auto"/>
            <w:bottom w:val="none" w:sz="0" w:space="0" w:color="auto"/>
            <w:right w:val="none" w:sz="0" w:space="0" w:color="auto"/>
          </w:divBdr>
        </w:div>
        <w:div w:id="694578254">
          <w:marLeft w:val="547"/>
          <w:marRight w:val="0"/>
          <w:marTop w:val="106"/>
          <w:marBottom w:val="0"/>
          <w:divBdr>
            <w:top w:val="none" w:sz="0" w:space="0" w:color="auto"/>
            <w:left w:val="none" w:sz="0" w:space="0" w:color="auto"/>
            <w:bottom w:val="none" w:sz="0" w:space="0" w:color="auto"/>
            <w:right w:val="none" w:sz="0" w:space="0" w:color="auto"/>
          </w:divBdr>
        </w:div>
        <w:div w:id="121995147">
          <w:marLeft w:val="547"/>
          <w:marRight w:val="0"/>
          <w:marTop w:val="106"/>
          <w:marBottom w:val="0"/>
          <w:divBdr>
            <w:top w:val="none" w:sz="0" w:space="0" w:color="auto"/>
            <w:left w:val="none" w:sz="0" w:space="0" w:color="auto"/>
            <w:bottom w:val="none" w:sz="0" w:space="0" w:color="auto"/>
            <w:right w:val="none" w:sz="0" w:space="0" w:color="auto"/>
          </w:divBdr>
        </w:div>
        <w:div w:id="1654677045">
          <w:marLeft w:val="547"/>
          <w:marRight w:val="0"/>
          <w:marTop w:val="106"/>
          <w:marBottom w:val="0"/>
          <w:divBdr>
            <w:top w:val="none" w:sz="0" w:space="0" w:color="auto"/>
            <w:left w:val="none" w:sz="0" w:space="0" w:color="auto"/>
            <w:bottom w:val="none" w:sz="0" w:space="0" w:color="auto"/>
            <w:right w:val="none" w:sz="0" w:space="0" w:color="auto"/>
          </w:divBdr>
        </w:div>
        <w:div w:id="1401903477">
          <w:marLeft w:val="1166"/>
          <w:marRight w:val="0"/>
          <w:marTop w:val="96"/>
          <w:marBottom w:val="0"/>
          <w:divBdr>
            <w:top w:val="none" w:sz="0" w:space="0" w:color="auto"/>
            <w:left w:val="none" w:sz="0" w:space="0" w:color="auto"/>
            <w:bottom w:val="none" w:sz="0" w:space="0" w:color="auto"/>
            <w:right w:val="none" w:sz="0" w:space="0" w:color="auto"/>
          </w:divBdr>
        </w:div>
        <w:div w:id="129831024">
          <w:marLeft w:val="1166"/>
          <w:marRight w:val="0"/>
          <w:marTop w:val="96"/>
          <w:marBottom w:val="0"/>
          <w:divBdr>
            <w:top w:val="none" w:sz="0" w:space="0" w:color="auto"/>
            <w:left w:val="none" w:sz="0" w:space="0" w:color="auto"/>
            <w:bottom w:val="none" w:sz="0" w:space="0" w:color="auto"/>
            <w:right w:val="none" w:sz="0" w:space="0" w:color="auto"/>
          </w:divBdr>
        </w:div>
      </w:divsChild>
    </w:div>
    <w:div w:id="8204666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371864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18136662">
      <w:bodyDiv w:val="1"/>
      <w:marLeft w:val="0"/>
      <w:marRight w:val="0"/>
      <w:marTop w:val="0"/>
      <w:marBottom w:val="0"/>
      <w:divBdr>
        <w:top w:val="none" w:sz="0" w:space="0" w:color="auto"/>
        <w:left w:val="none" w:sz="0" w:space="0" w:color="auto"/>
        <w:bottom w:val="none" w:sz="0" w:space="0" w:color="auto"/>
        <w:right w:val="none" w:sz="0" w:space="0" w:color="auto"/>
      </w:divBdr>
    </w:div>
    <w:div w:id="113582805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7424282">
      <w:bodyDiv w:val="1"/>
      <w:marLeft w:val="0"/>
      <w:marRight w:val="0"/>
      <w:marTop w:val="0"/>
      <w:marBottom w:val="0"/>
      <w:divBdr>
        <w:top w:val="none" w:sz="0" w:space="0" w:color="auto"/>
        <w:left w:val="none" w:sz="0" w:space="0" w:color="auto"/>
        <w:bottom w:val="none" w:sz="0" w:space="0" w:color="auto"/>
        <w:right w:val="none" w:sz="0" w:space="0" w:color="auto"/>
      </w:divBdr>
      <w:divsChild>
        <w:div w:id="1680230247">
          <w:marLeft w:val="547"/>
          <w:marRight w:val="0"/>
          <w:marTop w:val="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922807">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2542614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1881423">
      <w:bodyDiv w:val="1"/>
      <w:marLeft w:val="0"/>
      <w:marRight w:val="0"/>
      <w:marTop w:val="0"/>
      <w:marBottom w:val="0"/>
      <w:divBdr>
        <w:top w:val="none" w:sz="0" w:space="0" w:color="auto"/>
        <w:left w:val="none" w:sz="0" w:space="0" w:color="auto"/>
        <w:bottom w:val="none" w:sz="0" w:space="0" w:color="auto"/>
        <w:right w:val="none" w:sz="0" w:space="0" w:color="auto"/>
      </w:divBdr>
      <w:divsChild>
        <w:div w:id="1729844759">
          <w:marLeft w:val="547"/>
          <w:marRight w:val="0"/>
          <w:marTop w:val="77"/>
          <w:marBottom w:val="0"/>
          <w:divBdr>
            <w:top w:val="none" w:sz="0" w:space="0" w:color="auto"/>
            <w:left w:val="none" w:sz="0" w:space="0" w:color="auto"/>
            <w:bottom w:val="none" w:sz="0" w:space="0" w:color="auto"/>
            <w:right w:val="none" w:sz="0" w:space="0" w:color="auto"/>
          </w:divBdr>
        </w:div>
        <w:div w:id="1062824066">
          <w:marLeft w:val="1354"/>
          <w:marRight w:val="0"/>
          <w:marTop w:val="260"/>
          <w:marBottom w:val="0"/>
          <w:divBdr>
            <w:top w:val="none" w:sz="0" w:space="0" w:color="auto"/>
            <w:left w:val="none" w:sz="0" w:space="0" w:color="auto"/>
            <w:bottom w:val="none" w:sz="0" w:space="0" w:color="auto"/>
            <w:right w:val="none" w:sz="0" w:space="0" w:color="auto"/>
          </w:divBdr>
        </w:div>
        <w:div w:id="1881434043">
          <w:marLeft w:val="1354"/>
          <w:marRight w:val="0"/>
          <w:marTop w:val="260"/>
          <w:marBottom w:val="0"/>
          <w:divBdr>
            <w:top w:val="none" w:sz="0" w:space="0" w:color="auto"/>
            <w:left w:val="none" w:sz="0" w:space="0" w:color="auto"/>
            <w:bottom w:val="none" w:sz="0" w:space="0" w:color="auto"/>
            <w:right w:val="none" w:sz="0" w:space="0" w:color="auto"/>
          </w:divBdr>
        </w:div>
        <w:div w:id="743259881">
          <w:marLeft w:val="2074"/>
          <w:marRight w:val="0"/>
          <w:marTop w:val="260"/>
          <w:marBottom w:val="120"/>
          <w:divBdr>
            <w:top w:val="none" w:sz="0" w:space="0" w:color="auto"/>
            <w:left w:val="none" w:sz="0" w:space="0" w:color="auto"/>
            <w:bottom w:val="none" w:sz="0" w:space="0" w:color="auto"/>
            <w:right w:val="none" w:sz="0" w:space="0" w:color="auto"/>
          </w:divBdr>
        </w:div>
        <w:div w:id="1191529746">
          <w:marLeft w:val="2794"/>
          <w:marRight w:val="0"/>
          <w:marTop w:val="260"/>
          <w:marBottom w:val="120"/>
          <w:divBdr>
            <w:top w:val="none" w:sz="0" w:space="0" w:color="auto"/>
            <w:left w:val="none" w:sz="0" w:space="0" w:color="auto"/>
            <w:bottom w:val="none" w:sz="0" w:space="0" w:color="auto"/>
            <w:right w:val="none" w:sz="0" w:space="0" w:color="auto"/>
          </w:divBdr>
        </w:div>
      </w:divsChild>
    </w:div>
    <w:div w:id="1364752023">
      <w:bodyDiv w:val="1"/>
      <w:marLeft w:val="0"/>
      <w:marRight w:val="0"/>
      <w:marTop w:val="0"/>
      <w:marBottom w:val="0"/>
      <w:divBdr>
        <w:top w:val="none" w:sz="0" w:space="0" w:color="auto"/>
        <w:left w:val="none" w:sz="0" w:space="0" w:color="auto"/>
        <w:bottom w:val="none" w:sz="0" w:space="0" w:color="auto"/>
        <w:right w:val="none" w:sz="0" w:space="0" w:color="auto"/>
      </w:divBdr>
      <w:divsChild>
        <w:div w:id="1807697580">
          <w:marLeft w:val="547"/>
          <w:marRight w:val="0"/>
          <w:marTop w:val="86"/>
          <w:marBottom w:val="0"/>
          <w:divBdr>
            <w:top w:val="none" w:sz="0" w:space="0" w:color="auto"/>
            <w:left w:val="none" w:sz="0" w:space="0" w:color="auto"/>
            <w:bottom w:val="none" w:sz="0" w:space="0" w:color="auto"/>
            <w:right w:val="none" w:sz="0" w:space="0" w:color="auto"/>
          </w:divBdr>
        </w:div>
      </w:divsChild>
    </w:div>
    <w:div w:id="1365862195">
      <w:bodyDiv w:val="1"/>
      <w:marLeft w:val="0"/>
      <w:marRight w:val="0"/>
      <w:marTop w:val="0"/>
      <w:marBottom w:val="0"/>
      <w:divBdr>
        <w:top w:val="none" w:sz="0" w:space="0" w:color="auto"/>
        <w:left w:val="none" w:sz="0" w:space="0" w:color="auto"/>
        <w:bottom w:val="none" w:sz="0" w:space="0" w:color="auto"/>
        <w:right w:val="none" w:sz="0" w:space="0" w:color="auto"/>
      </w:divBdr>
    </w:div>
    <w:div w:id="1371226411">
      <w:bodyDiv w:val="1"/>
      <w:marLeft w:val="0"/>
      <w:marRight w:val="0"/>
      <w:marTop w:val="0"/>
      <w:marBottom w:val="0"/>
      <w:divBdr>
        <w:top w:val="none" w:sz="0" w:space="0" w:color="auto"/>
        <w:left w:val="none" w:sz="0" w:space="0" w:color="auto"/>
        <w:bottom w:val="none" w:sz="0" w:space="0" w:color="auto"/>
        <w:right w:val="none" w:sz="0" w:space="0" w:color="auto"/>
      </w:divBdr>
      <w:divsChild>
        <w:div w:id="1071730875">
          <w:marLeft w:val="547"/>
          <w:marRight w:val="0"/>
          <w:marTop w:val="154"/>
          <w:marBottom w:val="0"/>
          <w:divBdr>
            <w:top w:val="none" w:sz="0" w:space="0" w:color="auto"/>
            <w:left w:val="none" w:sz="0" w:space="0" w:color="auto"/>
            <w:bottom w:val="none" w:sz="0" w:space="0" w:color="auto"/>
            <w:right w:val="none" w:sz="0" w:space="0" w:color="auto"/>
          </w:divBdr>
        </w:div>
        <w:div w:id="2031560587">
          <w:marLeft w:val="1166"/>
          <w:marRight w:val="0"/>
          <w:marTop w:val="134"/>
          <w:marBottom w:val="0"/>
          <w:divBdr>
            <w:top w:val="none" w:sz="0" w:space="0" w:color="auto"/>
            <w:left w:val="none" w:sz="0" w:space="0" w:color="auto"/>
            <w:bottom w:val="none" w:sz="0" w:space="0" w:color="auto"/>
            <w:right w:val="none" w:sz="0" w:space="0" w:color="auto"/>
          </w:divBdr>
        </w:div>
        <w:div w:id="1652247522">
          <w:marLeft w:val="1166"/>
          <w:marRight w:val="0"/>
          <w:marTop w:val="154"/>
          <w:marBottom w:val="0"/>
          <w:divBdr>
            <w:top w:val="none" w:sz="0" w:space="0" w:color="auto"/>
            <w:left w:val="none" w:sz="0" w:space="0" w:color="auto"/>
            <w:bottom w:val="none" w:sz="0" w:space="0" w:color="auto"/>
            <w:right w:val="none" w:sz="0" w:space="0" w:color="auto"/>
          </w:divBdr>
        </w:div>
        <w:div w:id="177164934">
          <w:marLeft w:val="547"/>
          <w:marRight w:val="0"/>
          <w:marTop w:val="154"/>
          <w:marBottom w:val="0"/>
          <w:divBdr>
            <w:top w:val="none" w:sz="0" w:space="0" w:color="auto"/>
            <w:left w:val="none" w:sz="0" w:space="0" w:color="auto"/>
            <w:bottom w:val="none" w:sz="0" w:space="0" w:color="auto"/>
            <w:right w:val="none" w:sz="0" w:space="0" w:color="auto"/>
          </w:divBdr>
        </w:div>
        <w:div w:id="1164004973">
          <w:marLeft w:val="1166"/>
          <w:marRight w:val="0"/>
          <w:marTop w:val="134"/>
          <w:marBottom w:val="0"/>
          <w:divBdr>
            <w:top w:val="none" w:sz="0" w:space="0" w:color="auto"/>
            <w:left w:val="none" w:sz="0" w:space="0" w:color="auto"/>
            <w:bottom w:val="none" w:sz="0" w:space="0" w:color="auto"/>
            <w:right w:val="none" w:sz="0" w:space="0" w:color="auto"/>
          </w:divBdr>
        </w:div>
      </w:divsChild>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5952529">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4983135">
      <w:bodyDiv w:val="1"/>
      <w:marLeft w:val="0"/>
      <w:marRight w:val="0"/>
      <w:marTop w:val="0"/>
      <w:marBottom w:val="0"/>
      <w:divBdr>
        <w:top w:val="none" w:sz="0" w:space="0" w:color="auto"/>
        <w:left w:val="none" w:sz="0" w:space="0" w:color="auto"/>
        <w:bottom w:val="none" w:sz="0" w:space="0" w:color="auto"/>
        <w:right w:val="none" w:sz="0" w:space="0" w:color="auto"/>
      </w:divBdr>
      <w:divsChild>
        <w:div w:id="2041515974">
          <w:marLeft w:val="360"/>
          <w:marRight w:val="0"/>
          <w:marTop w:val="200"/>
          <w:marBottom w:val="0"/>
          <w:divBdr>
            <w:top w:val="none" w:sz="0" w:space="0" w:color="auto"/>
            <w:left w:val="none" w:sz="0" w:space="0" w:color="auto"/>
            <w:bottom w:val="none" w:sz="0" w:space="0" w:color="auto"/>
            <w:right w:val="none" w:sz="0" w:space="0" w:color="auto"/>
          </w:divBdr>
        </w:div>
        <w:div w:id="757407258">
          <w:marLeft w:val="360"/>
          <w:marRight w:val="0"/>
          <w:marTop w:val="200"/>
          <w:marBottom w:val="0"/>
          <w:divBdr>
            <w:top w:val="none" w:sz="0" w:space="0" w:color="auto"/>
            <w:left w:val="none" w:sz="0" w:space="0" w:color="auto"/>
            <w:bottom w:val="none" w:sz="0" w:space="0" w:color="auto"/>
            <w:right w:val="none" w:sz="0" w:space="0" w:color="auto"/>
          </w:divBdr>
        </w:div>
        <w:div w:id="1353918549">
          <w:marLeft w:val="1080"/>
          <w:marRight w:val="0"/>
          <w:marTop w:val="100"/>
          <w:marBottom w:val="0"/>
          <w:divBdr>
            <w:top w:val="none" w:sz="0" w:space="0" w:color="auto"/>
            <w:left w:val="none" w:sz="0" w:space="0" w:color="auto"/>
            <w:bottom w:val="none" w:sz="0" w:space="0" w:color="auto"/>
            <w:right w:val="none" w:sz="0" w:space="0" w:color="auto"/>
          </w:divBdr>
        </w:div>
        <w:div w:id="324170786">
          <w:marLeft w:val="1800"/>
          <w:marRight w:val="0"/>
          <w:marTop w:val="100"/>
          <w:marBottom w:val="0"/>
          <w:divBdr>
            <w:top w:val="none" w:sz="0" w:space="0" w:color="auto"/>
            <w:left w:val="none" w:sz="0" w:space="0" w:color="auto"/>
            <w:bottom w:val="none" w:sz="0" w:space="0" w:color="auto"/>
            <w:right w:val="none" w:sz="0" w:space="0" w:color="auto"/>
          </w:divBdr>
        </w:div>
        <w:div w:id="1761178395">
          <w:marLeft w:val="1800"/>
          <w:marRight w:val="0"/>
          <w:marTop w:val="100"/>
          <w:marBottom w:val="0"/>
          <w:divBdr>
            <w:top w:val="none" w:sz="0" w:space="0" w:color="auto"/>
            <w:left w:val="none" w:sz="0" w:space="0" w:color="auto"/>
            <w:bottom w:val="none" w:sz="0" w:space="0" w:color="auto"/>
            <w:right w:val="none" w:sz="0" w:space="0" w:color="auto"/>
          </w:divBdr>
        </w:div>
        <w:div w:id="650445209">
          <w:marLeft w:val="360"/>
          <w:marRight w:val="0"/>
          <w:marTop w:val="200"/>
          <w:marBottom w:val="0"/>
          <w:divBdr>
            <w:top w:val="none" w:sz="0" w:space="0" w:color="auto"/>
            <w:left w:val="none" w:sz="0" w:space="0" w:color="auto"/>
            <w:bottom w:val="none" w:sz="0" w:space="0" w:color="auto"/>
            <w:right w:val="none" w:sz="0" w:space="0" w:color="auto"/>
          </w:divBdr>
        </w:div>
      </w:divsChild>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449269">
      <w:bodyDiv w:val="1"/>
      <w:marLeft w:val="0"/>
      <w:marRight w:val="0"/>
      <w:marTop w:val="0"/>
      <w:marBottom w:val="0"/>
      <w:divBdr>
        <w:top w:val="none" w:sz="0" w:space="0" w:color="auto"/>
        <w:left w:val="none" w:sz="0" w:space="0" w:color="auto"/>
        <w:bottom w:val="none" w:sz="0" w:space="0" w:color="auto"/>
        <w:right w:val="none" w:sz="0" w:space="0" w:color="auto"/>
      </w:divBdr>
      <w:divsChild>
        <w:div w:id="524561138">
          <w:marLeft w:val="547"/>
          <w:marRight w:val="0"/>
          <w:marTop w:val="154"/>
          <w:marBottom w:val="0"/>
          <w:divBdr>
            <w:top w:val="none" w:sz="0" w:space="0" w:color="auto"/>
            <w:left w:val="none" w:sz="0" w:space="0" w:color="auto"/>
            <w:bottom w:val="none" w:sz="0" w:space="0" w:color="auto"/>
            <w:right w:val="none" w:sz="0" w:space="0" w:color="auto"/>
          </w:divBdr>
        </w:div>
        <w:div w:id="1762212099">
          <w:marLeft w:val="1166"/>
          <w:marRight w:val="0"/>
          <w:marTop w:val="134"/>
          <w:marBottom w:val="0"/>
          <w:divBdr>
            <w:top w:val="none" w:sz="0" w:space="0" w:color="auto"/>
            <w:left w:val="none" w:sz="0" w:space="0" w:color="auto"/>
            <w:bottom w:val="none" w:sz="0" w:space="0" w:color="auto"/>
            <w:right w:val="none" w:sz="0" w:space="0" w:color="auto"/>
          </w:divBdr>
        </w:div>
        <w:div w:id="995257669">
          <w:marLeft w:val="1166"/>
          <w:marRight w:val="0"/>
          <w:marTop w:val="154"/>
          <w:marBottom w:val="0"/>
          <w:divBdr>
            <w:top w:val="none" w:sz="0" w:space="0" w:color="auto"/>
            <w:left w:val="none" w:sz="0" w:space="0" w:color="auto"/>
            <w:bottom w:val="none" w:sz="0" w:space="0" w:color="auto"/>
            <w:right w:val="none" w:sz="0" w:space="0" w:color="auto"/>
          </w:divBdr>
        </w:div>
        <w:div w:id="1659335429">
          <w:marLeft w:val="547"/>
          <w:marRight w:val="0"/>
          <w:marTop w:val="154"/>
          <w:marBottom w:val="0"/>
          <w:divBdr>
            <w:top w:val="none" w:sz="0" w:space="0" w:color="auto"/>
            <w:left w:val="none" w:sz="0" w:space="0" w:color="auto"/>
            <w:bottom w:val="none" w:sz="0" w:space="0" w:color="auto"/>
            <w:right w:val="none" w:sz="0" w:space="0" w:color="auto"/>
          </w:divBdr>
        </w:div>
        <w:div w:id="1056658440">
          <w:marLeft w:val="1166"/>
          <w:marRight w:val="0"/>
          <w:marTop w:val="134"/>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594662">
      <w:bodyDiv w:val="1"/>
      <w:marLeft w:val="0"/>
      <w:marRight w:val="0"/>
      <w:marTop w:val="0"/>
      <w:marBottom w:val="0"/>
      <w:divBdr>
        <w:top w:val="none" w:sz="0" w:space="0" w:color="auto"/>
        <w:left w:val="none" w:sz="0" w:space="0" w:color="auto"/>
        <w:bottom w:val="none" w:sz="0" w:space="0" w:color="auto"/>
        <w:right w:val="none" w:sz="0" w:space="0" w:color="auto"/>
      </w:divBdr>
      <w:divsChild>
        <w:div w:id="1978875471">
          <w:marLeft w:val="547"/>
          <w:marRight w:val="0"/>
          <w:marTop w:val="144"/>
          <w:marBottom w:val="0"/>
          <w:divBdr>
            <w:top w:val="none" w:sz="0" w:space="0" w:color="auto"/>
            <w:left w:val="none" w:sz="0" w:space="0" w:color="auto"/>
            <w:bottom w:val="none" w:sz="0" w:space="0" w:color="auto"/>
            <w:right w:val="none" w:sz="0" w:space="0" w:color="auto"/>
          </w:divBdr>
        </w:div>
        <w:div w:id="45953134">
          <w:marLeft w:val="1166"/>
          <w:marRight w:val="0"/>
          <w:marTop w:val="125"/>
          <w:marBottom w:val="0"/>
          <w:divBdr>
            <w:top w:val="none" w:sz="0" w:space="0" w:color="auto"/>
            <w:left w:val="none" w:sz="0" w:space="0" w:color="auto"/>
            <w:bottom w:val="none" w:sz="0" w:space="0" w:color="auto"/>
            <w:right w:val="none" w:sz="0" w:space="0" w:color="auto"/>
          </w:divBdr>
        </w:div>
        <w:div w:id="1548566413">
          <w:marLeft w:val="1166"/>
          <w:marRight w:val="0"/>
          <w:marTop w:val="125"/>
          <w:marBottom w:val="0"/>
          <w:divBdr>
            <w:top w:val="none" w:sz="0" w:space="0" w:color="auto"/>
            <w:left w:val="none" w:sz="0" w:space="0" w:color="auto"/>
            <w:bottom w:val="none" w:sz="0" w:space="0" w:color="auto"/>
            <w:right w:val="none" w:sz="0" w:space="0" w:color="auto"/>
          </w:divBdr>
        </w:div>
        <w:div w:id="418797566">
          <w:marLeft w:val="1166"/>
          <w:marRight w:val="0"/>
          <w:marTop w:val="125"/>
          <w:marBottom w:val="0"/>
          <w:divBdr>
            <w:top w:val="none" w:sz="0" w:space="0" w:color="auto"/>
            <w:left w:val="none" w:sz="0" w:space="0" w:color="auto"/>
            <w:bottom w:val="none" w:sz="0" w:space="0" w:color="auto"/>
            <w:right w:val="none" w:sz="0" w:space="0" w:color="auto"/>
          </w:divBdr>
        </w:div>
        <w:div w:id="516964413">
          <w:marLeft w:val="547"/>
          <w:marRight w:val="0"/>
          <w:marTop w:val="144"/>
          <w:marBottom w:val="0"/>
          <w:divBdr>
            <w:top w:val="none" w:sz="0" w:space="0" w:color="auto"/>
            <w:left w:val="none" w:sz="0" w:space="0" w:color="auto"/>
            <w:bottom w:val="none" w:sz="0" w:space="0" w:color="auto"/>
            <w:right w:val="none" w:sz="0" w:space="0" w:color="auto"/>
          </w:divBdr>
        </w:div>
        <w:div w:id="760837956">
          <w:marLeft w:val="547"/>
          <w:marRight w:val="0"/>
          <w:marTop w:val="144"/>
          <w:marBottom w:val="0"/>
          <w:divBdr>
            <w:top w:val="none" w:sz="0" w:space="0" w:color="auto"/>
            <w:left w:val="none" w:sz="0" w:space="0" w:color="auto"/>
            <w:bottom w:val="none" w:sz="0" w:space="0" w:color="auto"/>
            <w:right w:val="none" w:sz="0" w:space="0" w:color="auto"/>
          </w:divBdr>
        </w:div>
        <w:div w:id="74479083">
          <w:marLeft w:val="1166"/>
          <w:marRight w:val="0"/>
          <w:marTop w:val="12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1221411">
      <w:bodyDiv w:val="1"/>
      <w:marLeft w:val="0"/>
      <w:marRight w:val="0"/>
      <w:marTop w:val="0"/>
      <w:marBottom w:val="0"/>
      <w:divBdr>
        <w:top w:val="none" w:sz="0" w:space="0" w:color="auto"/>
        <w:left w:val="none" w:sz="0" w:space="0" w:color="auto"/>
        <w:bottom w:val="none" w:sz="0" w:space="0" w:color="auto"/>
        <w:right w:val="none" w:sz="0" w:space="0" w:color="auto"/>
      </w:divBdr>
      <w:divsChild>
        <w:div w:id="485704178">
          <w:marLeft w:val="547"/>
          <w:marRight w:val="0"/>
          <w:marTop w:val="86"/>
          <w:marBottom w:val="0"/>
          <w:divBdr>
            <w:top w:val="none" w:sz="0" w:space="0" w:color="auto"/>
            <w:left w:val="none" w:sz="0" w:space="0" w:color="auto"/>
            <w:bottom w:val="none" w:sz="0" w:space="0" w:color="auto"/>
            <w:right w:val="none" w:sz="0" w:space="0" w:color="auto"/>
          </w:divBdr>
        </w:div>
        <w:div w:id="1289507610">
          <w:marLeft w:val="1354"/>
          <w:marRight w:val="0"/>
          <w:marTop w:val="260"/>
          <w:marBottom w:val="0"/>
          <w:divBdr>
            <w:top w:val="none" w:sz="0" w:space="0" w:color="auto"/>
            <w:left w:val="none" w:sz="0" w:space="0" w:color="auto"/>
            <w:bottom w:val="none" w:sz="0" w:space="0" w:color="auto"/>
            <w:right w:val="none" w:sz="0" w:space="0" w:color="auto"/>
          </w:divBdr>
        </w:div>
        <w:div w:id="746342556">
          <w:marLeft w:val="2074"/>
          <w:marRight w:val="0"/>
          <w:marTop w:val="260"/>
          <w:marBottom w:val="120"/>
          <w:divBdr>
            <w:top w:val="none" w:sz="0" w:space="0" w:color="auto"/>
            <w:left w:val="none" w:sz="0" w:space="0" w:color="auto"/>
            <w:bottom w:val="none" w:sz="0" w:space="0" w:color="auto"/>
            <w:right w:val="none" w:sz="0" w:space="0" w:color="auto"/>
          </w:divBdr>
        </w:div>
        <w:div w:id="608242037">
          <w:marLeft w:val="2074"/>
          <w:marRight w:val="0"/>
          <w:marTop w:val="260"/>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333606">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93885075">
      <w:bodyDiv w:val="1"/>
      <w:marLeft w:val="0"/>
      <w:marRight w:val="0"/>
      <w:marTop w:val="0"/>
      <w:marBottom w:val="0"/>
      <w:divBdr>
        <w:top w:val="none" w:sz="0" w:space="0" w:color="auto"/>
        <w:left w:val="none" w:sz="0" w:space="0" w:color="auto"/>
        <w:bottom w:val="none" w:sz="0" w:space="0" w:color="auto"/>
        <w:right w:val="none" w:sz="0" w:space="0" w:color="auto"/>
      </w:divBdr>
      <w:divsChild>
        <w:div w:id="781657333">
          <w:marLeft w:val="547"/>
          <w:marRight w:val="0"/>
          <w:marTop w:val="154"/>
          <w:marBottom w:val="0"/>
          <w:divBdr>
            <w:top w:val="none" w:sz="0" w:space="0" w:color="auto"/>
            <w:left w:val="none" w:sz="0" w:space="0" w:color="auto"/>
            <w:bottom w:val="none" w:sz="0" w:space="0" w:color="auto"/>
            <w:right w:val="none" w:sz="0" w:space="0" w:color="auto"/>
          </w:divBdr>
        </w:div>
        <w:div w:id="846940732">
          <w:marLeft w:val="1166"/>
          <w:marRight w:val="0"/>
          <w:marTop w:val="134"/>
          <w:marBottom w:val="0"/>
          <w:divBdr>
            <w:top w:val="none" w:sz="0" w:space="0" w:color="auto"/>
            <w:left w:val="none" w:sz="0" w:space="0" w:color="auto"/>
            <w:bottom w:val="none" w:sz="0" w:space="0" w:color="auto"/>
            <w:right w:val="none" w:sz="0" w:space="0" w:color="auto"/>
          </w:divBdr>
        </w:div>
        <w:div w:id="1334186794">
          <w:marLeft w:val="1800"/>
          <w:marRight w:val="0"/>
          <w:marTop w:val="115"/>
          <w:marBottom w:val="0"/>
          <w:divBdr>
            <w:top w:val="none" w:sz="0" w:space="0" w:color="auto"/>
            <w:left w:val="none" w:sz="0" w:space="0" w:color="auto"/>
            <w:bottom w:val="none" w:sz="0" w:space="0" w:color="auto"/>
            <w:right w:val="none" w:sz="0" w:space="0" w:color="auto"/>
          </w:divBdr>
        </w:div>
        <w:div w:id="1331567834">
          <w:marLeft w:val="1800"/>
          <w:marRight w:val="0"/>
          <w:marTop w:val="115"/>
          <w:marBottom w:val="0"/>
          <w:divBdr>
            <w:top w:val="none" w:sz="0" w:space="0" w:color="auto"/>
            <w:left w:val="none" w:sz="0" w:space="0" w:color="auto"/>
            <w:bottom w:val="none" w:sz="0" w:space="0" w:color="auto"/>
            <w:right w:val="none" w:sz="0" w:space="0" w:color="auto"/>
          </w:divBdr>
        </w:div>
        <w:div w:id="1784033776">
          <w:marLeft w:val="1166"/>
          <w:marRight w:val="0"/>
          <w:marTop w:val="134"/>
          <w:marBottom w:val="0"/>
          <w:divBdr>
            <w:top w:val="none" w:sz="0" w:space="0" w:color="auto"/>
            <w:left w:val="none" w:sz="0" w:space="0" w:color="auto"/>
            <w:bottom w:val="none" w:sz="0" w:space="0" w:color="auto"/>
            <w:right w:val="none" w:sz="0" w:space="0" w:color="auto"/>
          </w:divBdr>
        </w:div>
        <w:div w:id="557979269">
          <w:marLeft w:val="547"/>
          <w:marRight w:val="0"/>
          <w:marTop w:val="15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614032">
      <w:bodyDiv w:val="1"/>
      <w:marLeft w:val="0"/>
      <w:marRight w:val="0"/>
      <w:marTop w:val="0"/>
      <w:marBottom w:val="0"/>
      <w:divBdr>
        <w:top w:val="none" w:sz="0" w:space="0" w:color="auto"/>
        <w:left w:val="none" w:sz="0" w:space="0" w:color="auto"/>
        <w:bottom w:val="none" w:sz="0" w:space="0" w:color="auto"/>
        <w:right w:val="none" w:sz="0" w:space="0" w:color="auto"/>
      </w:divBdr>
      <w:divsChild>
        <w:div w:id="1959337647">
          <w:marLeft w:val="547"/>
          <w:marRight w:val="0"/>
          <w:marTop w:val="86"/>
          <w:marBottom w:val="0"/>
          <w:divBdr>
            <w:top w:val="none" w:sz="0" w:space="0" w:color="auto"/>
            <w:left w:val="none" w:sz="0" w:space="0" w:color="auto"/>
            <w:bottom w:val="none" w:sz="0" w:space="0" w:color="auto"/>
            <w:right w:val="none" w:sz="0" w:space="0" w:color="auto"/>
          </w:divBdr>
        </w:div>
        <w:div w:id="672683234">
          <w:marLeft w:val="1354"/>
          <w:marRight w:val="0"/>
          <w:marTop w:val="260"/>
          <w:marBottom w:val="0"/>
          <w:divBdr>
            <w:top w:val="none" w:sz="0" w:space="0" w:color="auto"/>
            <w:left w:val="none" w:sz="0" w:space="0" w:color="auto"/>
            <w:bottom w:val="none" w:sz="0" w:space="0" w:color="auto"/>
            <w:right w:val="none" w:sz="0" w:space="0" w:color="auto"/>
          </w:divBdr>
        </w:div>
        <w:div w:id="258753414">
          <w:marLeft w:val="2074"/>
          <w:marRight w:val="0"/>
          <w:marTop w:val="260"/>
          <w:marBottom w:val="120"/>
          <w:divBdr>
            <w:top w:val="none" w:sz="0" w:space="0" w:color="auto"/>
            <w:left w:val="none" w:sz="0" w:space="0" w:color="auto"/>
            <w:bottom w:val="none" w:sz="0" w:space="0" w:color="auto"/>
            <w:right w:val="none" w:sz="0" w:space="0" w:color="auto"/>
          </w:divBdr>
        </w:div>
        <w:div w:id="92165286">
          <w:marLeft w:val="2794"/>
          <w:marRight w:val="0"/>
          <w:marTop w:val="260"/>
          <w:marBottom w:val="12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316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1708</TotalTime>
  <Pages>4</Pages>
  <Words>1630</Words>
  <Characters>9294</Characters>
  <Application>Microsoft Office Word</Application>
  <DocSecurity>0</DocSecurity>
  <Lines>77</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199</cp:revision>
  <cp:lastPrinted>2016-08-05T18:54:00Z</cp:lastPrinted>
  <dcterms:created xsi:type="dcterms:W3CDTF">2020-08-03T20:20:00Z</dcterms:created>
  <dcterms:modified xsi:type="dcterms:W3CDTF">2021-04-02T13:01:00Z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